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CB4058" w14:textId="77777777" w:rsidR="00A41C5D" w:rsidRDefault="00000000">
      <w:pPr>
        <w:pStyle w:val="Titel"/>
      </w:pPr>
      <w:r>
        <w:t>Declaration</w:t>
      </w:r>
      <w:r>
        <w:rPr>
          <w:spacing w:val="-14"/>
        </w:rPr>
        <w:t xml:space="preserve"> </w:t>
      </w:r>
      <w:r>
        <w:t>on</w:t>
      </w:r>
      <w:r>
        <w:rPr>
          <w:spacing w:val="-10"/>
        </w:rPr>
        <w:t xml:space="preserve"> </w:t>
      </w:r>
      <w:proofErr w:type="spellStart"/>
      <w:r>
        <w:rPr>
          <w:spacing w:val="-2"/>
        </w:rPr>
        <w:t>Honour</w:t>
      </w:r>
      <w:proofErr w:type="spellEnd"/>
    </w:p>
    <w:p w14:paraId="13706157" w14:textId="77777777" w:rsidR="00A41C5D" w:rsidRDefault="00A41C5D">
      <w:pPr>
        <w:pStyle w:val="Textkrper"/>
        <w:spacing w:before="9"/>
        <w:rPr>
          <w:b/>
          <w:sz w:val="28"/>
        </w:rPr>
      </w:pPr>
    </w:p>
    <w:p w14:paraId="5952F343" w14:textId="77777777" w:rsidR="00A41C5D" w:rsidRDefault="00000000">
      <w:pPr>
        <w:ind w:left="3136" w:right="2932"/>
        <w:jc w:val="center"/>
        <w:rPr>
          <w:b/>
          <w:sz w:val="26"/>
        </w:rPr>
      </w:pPr>
      <w:r>
        <w:rPr>
          <w:b/>
          <w:sz w:val="26"/>
        </w:rPr>
        <w:t>EIT</w:t>
      </w:r>
      <w:r>
        <w:rPr>
          <w:b/>
          <w:spacing w:val="-7"/>
          <w:sz w:val="26"/>
        </w:rPr>
        <w:t xml:space="preserve"> </w:t>
      </w:r>
      <w:r>
        <w:rPr>
          <w:b/>
          <w:sz w:val="26"/>
        </w:rPr>
        <w:t>Manufacturing</w:t>
      </w:r>
      <w:r>
        <w:rPr>
          <w:b/>
          <w:spacing w:val="-7"/>
          <w:sz w:val="26"/>
        </w:rPr>
        <w:t xml:space="preserve"> </w:t>
      </w:r>
      <w:r>
        <w:rPr>
          <w:b/>
          <w:sz w:val="26"/>
        </w:rPr>
        <w:t>Call</w:t>
      </w:r>
      <w:r>
        <w:rPr>
          <w:b/>
          <w:spacing w:val="-8"/>
          <w:sz w:val="26"/>
        </w:rPr>
        <w:t xml:space="preserve"> </w:t>
      </w:r>
      <w:r>
        <w:rPr>
          <w:b/>
          <w:sz w:val="26"/>
        </w:rPr>
        <w:t>for</w:t>
      </w:r>
      <w:r>
        <w:rPr>
          <w:b/>
          <w:spacing w:val="-10"/>
          <w:sz w:val="26"/>
        </w:rPr>
        <w:t xml:space="preserve"> </w:t>
      </w:r>
      <w:r>
        <w:rPr>
          <w:b/>
          <w:spacing w:val="-2"/>
          <w:sz w:val="26"/>
        </w:rPr>
        <w:t>proposals</w:t>
      </w:r>
    </w:p>
    <w:p w14:paraId="5E4B3511" w14:textId="77777777" w:rsidR="00A41C5D" w:rsidRDefault="00A41C5D">
      <w:pPr>
        <w:pStyle w:val="Textkrper"/>
        <w:rPr>
          <w:b/>
          <w:sz w:val="20"/>
        </w:rPr>
      </w:pPr>
    </w:p>
    <w:p w14:paraId="063FC451" w14:textId="77777777" w:rsidR="00A41C5D" w:rsidRDefault="00A41C5D">
      <w:pPr>
        <w:pStyle w:val="Textkrper"/>
        <w:rPr>
          <w:b/>
          <w:sz w:val="20"/>
        </w:rPr>
      </w:pPr>
    </w:p>
    <w:p w14:paraId="575B038F" w14:textId="77777777" w:rsidR="00A41C5D" w:rsidRDefault="00A41C5D">
      <w:pPr>
        <w:pStyle w:val="Textkrper"/>
        <w:spacing w:before="8"/>
        <w:rPr>
          <w:b/>
          <w:sz w:val="13"/>
        </w:rPr>
      </w:pPr>
    </w:p>
    <w:tbl>
      <w:tblPr>
        <w:tblStyle w:val="TableNormal"/>
        <w:tblW w:w="0" w:type="auto"/>
        <w:tblInd w:w="40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293"/>
      </w:tblGrid>
      <w:tr w:rsidR="00A41C5D" w14:paraId="11C11DF7" w14:textId="77777777">
        <w:trPr>
          <w:trHeight w:val="278"/>
        </w:trPr>
        <w:tc>
          <w:tcPr>
            <w:tcW w:w="9293" w:type="dxa"/>
            <w:tcBorders>
              <w:left w:val="single" w:sz="12" w:space="0" w:color="000000"/>
            </w:tcBorders>
          </w:tcPr>
          <w:p w14:paraId="59A45E43" w14:textId="77777777" w:rsidR="00A41C5D" w:rsidRDefault="00000000">
            <w:pPr>
              <w:pStyle w:val="TableParagraph"/>
              <w:spacing w:before="1" w:line="257" w:lineRule="exact"/>
              <w:ind w:left="2920" w:right="2742"/>
              <w:jc w:val="center"/>
            </w:pPr>
            <w:r>
              <w:t>Identification</w:t>
            </w:r>
            <w:r>
              <w:rPr>
                <w:spacing w:val="-8"/>
              </w:rPr>
              <w:t xml:space="preserve"> </w:t>
            </w:r>
            <w:r>
              <w:t>of</w:t>
            </w:r>
            <w:r>
              <w:rPr>
                <w:spacing w:val="-6"/>
              </w:rPr>
              <w:t xml:space="preserve"> </w:t>
            </w:r>
            <w:r>
              <w:t>the</w:t>
            </w:r>
            <w:r>
              <w:rPr>
                <w:spacing w:val="-3"/>
              </w:rPr>
              <w:t xml:space="preserve"> </w:t>
            </w:r>
            <w:r>
              <w:t>undersigned</w:t>
            </w:r>
            <w:r>
              <w:rPr>
                <w:spacing w:val="-5"/>
              </w:rPr>
              <w:t xml:space="preserve"> </w:t>
            </w:r>
            <w:r>
              <w:rPr>
                <w:spacing w:val="-2"/>
              </w:rPr>
              <w:t>person</w:t>
            </w:r>
          </w:p>
        </w:tc>
      </w:tr>
      <w:tr w:rsidR="00A41C5D" w14:paraId="14CD2275" w14:textId="77777777">
        <w:trPr>
          <w:trHeight w:val="4833"/>
        </w:trPr>
        <w:tc>
          <w:tcPr>
            <w:tcW w:w="9293" w:type="dxa"/>
            <w:tcBorders>
              <w:left w:val="single" w:sz="12" w:space="0" w:color="000000"/>
            </w:tcBorders>
          </w:tcPr>
          <w:p w14:paraId="38A7363E" w14:textId="77777777" w:rsidR="00A41C5D" w:rsidRDefault="00A41C5D">
            <w:pPr>
              <w:pStyle w:val="TableParagraph"/>
              <w:spacing w:before="11"/>
              <w:rPr>
                <w:b/>
                <w:sz w:val="20"/>
              </w:rPr>
            </w:pPr>
          </w:p>
          <w:p w14:paraId="01D8B421" w14:textId="77777777" w:rsidR="00A41C5D" w:rsidRDefault="00000000">
            <w:pPr>
              <w:pStyle w:val="TableParagraph"/>
              <w:ind w:left="109"/>
              <w:rPr>
                <w:sz w:val="20"/>
              </w:rPr>
            </w:pPr>
            <w:r>
              <w:rPr>
                <w:w w:val="105"/>
                <w:sz w:val="20"/>
              </w:rPr>
              <w:t>Last</w:t>
            </w:r>
            <w:r>
              <w:rPr>
                <w:spacing w:val="-5"/>
                <w:w w:val="105"/>
                <w:sz w:val="20"/>
              </w:rPr>
              <w:t xml:space="preserve"> </w:t>
            </w:r>
            <w:r>
              <w:rPr>
                <w:w w:val="105"/>
                <w:sz w:val="20"/>
              </w:rPr>
              <w:t>name</w:t>
            </w:r>
            <w:r>
              <w:rPr>
                <w:spacing w:val="-5"/>
                <w:w w:val="105"/>
                <w:sz w:val="20"/>
              </w:rPr>
              <w:t xml:space="preserve"> </w:t>
            </w:r>
            <w:r>
              <w:rPr>
                <w:w w:val="105"/>
                <w:sz w:val="20"/>
              </w:rPr>
              <w:t>of</w:t>
            </w:r>
            <w:r>
              <w:rPr>
                <w:spacing w:val="-4"/>
                <w:w w:val="105"/>
                <w:sz w:val="20"/>
              </w:rPr>
              <w:t xml:space="preserve"> </w:t>
            </w:r>
            <w:r>
              <w:rPr>
                <w:w w:val="105"/>
                <w:sz w:val="20"/>
              </w:rPr>
              <w:t>the</w:t>
            </w:r>
            <w:r>
              <w:rPr>
                <w:spacing w:val="-4"/>
                <w:w w:val="105"/>
                <w:sz w:val="20"/>
              </w:rPr>
              <w:t xml:space="preserve"> </w:t>
            </w:r>
            <w:r>
              <w:rPr>
                <w:w w:val="105"/>
                <w:sz w:val="20"/>
              </w:rPr>
              <w:t>undersigned</w:t>
            </w:r>
            <w:r>
              <w:rPr>
                <w:spacing w:val="-4"/>
                <w:w w:val="105"/>
                <w:sz w:val="20"/>
              </w:rPr>
              <w:t xml:space="preserve"> </w:t>
            </w:r>
            <w:r>
              <w:rPr>
                <w:w w:val="105"/>
                <w:sz w:val="20"/>
              </w:rPr>
              <w:t>(as</w:t>
            </w:r>
            <w:r>
              <w:rPr>
                <w:spacing w:val="-2"/>
                <w:w w:val="105"/>
                <w:sz w:val="20"/>
              </w:rPr>
              <w:t xml:space="preserve"> </w:t>
            </w:r>
            <w:r>
              <w:rPr>
                <w:w w:val="105"/>
                <w:sz w:val="20"/>
              </w:rPr>
              <w:t>indicated</w:t>
            </w:r>
            <w:r>
              <w:rPr>
                <w:spacing w:val="-4"/>
                <w:w w:val="105"/>
                <w:sz w:val="20"/>
              </w:rPr>
              <w:t xml:space="preserve"> </w:t>
            </w:r>
            <w:r>
              <w:rPr>
                <w:w w:val="105"/>
                <w:sz w:val="20"/>
              </w:rPr>
              <w:t>on</w:t>
            </w:r>
            <w:r>
              <w:rPr>
                <w:spacing w:val="-2"/>
                <w:w w:val="105"/>
                <w:sz w:val="20"/>
              </w:rPr>
              <w:t xml:space="preserve"> </w:t>
            </w:r>
            <w:r>
              <w:rPr>
                <w:w w:val="105"/>
                <w:sz w:val="20"/>
              </w:rPr>
              <w:t>the</w:t>
            </w:r>
            <w:r>
              <w:rPr>
                <w:spacing w:val="-5"/>
                <w:w w:val="105"/>
                <w:sz w:val="20"/>
              </w:rPr>
              <w:t xml:space="preserve"> </w:t>
            </w:r>
            <w:r>
              <w:rPr>
                <w:w w:val="105"/>
                <w:sz w:val="20"/>
              </w:rPr>
              <w:t>identity</w:t>
            </w:r>
            <w:r>
              <w:rPr>
                <w:spacing w:val="-3"/>
                <w:w w:val="105"/>
                <w:sz w:val="20"/>
              </w:rPr>
              <w:t xml:space="preserve"> </w:t>
            </w:r>
            <w:r>
              <w:rPr>
                <w:w w:val="105"/>
                <w:sz w:val="20"/>
              </w:rPr>
              <w:t>card</w:t>
            </w:r>
            <w:r>
              <w:rPr>
                <w:spacing w:val="-4"/>
                <w:w w:val="105"/>
                <w:sz w:val="20"/>
              </w:rPr>
              <w:t xml:space="preserve"> </w:t>
            </w:r>
            <w:r>
              <w:rPr>
                <w:w w:val="105"/>
                <w:sz w:val="20"/>
              </w:rPr>
              <w:t>or</w:t>
            </w:r>
            <w:r>
              <w:rPr>
                <w:spacing w:val="-4"/>
                <w:w w:val="105"/>
                <w:sz w:val="20"/>
              </w:rPr>
              <w:t xml:space="preserve"> </w:t>
            </w:r>
            <w:r>
              <w:rPr>
                <w:spacing w:val="-2"/>
                <w:w w:val="105"/>
                <w:sz w:val="20"/>
              </w:rPr>
              <w:t>passport):</w:t>
            </w:r>
          </w:p>
          <w:p w14:paraId="71831407" w14:textId="77777777" w:rsidR="00A41C5D" w:rsidRDefault="00A41C5D">
            <w:pPr>
              <w:pStyle w:val="TableParagraph"/>
              <w:rPr>
                <w:b/>
                <w:sz w:val="20"/>
              </w:rPr>
            </w:pPr>
          </w:p>
          <w:p w14:paraId="4CA439AB" w14:textId="77777777" w:rsidR="00A41C5D" w:rsidRDefault="00A41C5D">
            <w:pPr>
              <w:pStyle w:val="TableParagraph"/>
              <w:spacing w:before="7"/>
              <w:rPr>
                <w:b/>
              </w:rPr>
            </w:pPr>
          </w:p>
          <w:p w14:paraId="53453FE5" w14:textId="77777777" w:rsidR="00A41C5D" w:rsidRDefault="00000000">
            <w:pPr>
              <w:pStyle w:val="TableParagraph"/>
              <w:ind w:left="155"/>
              <w:rPr>
                <w:sz w:val="20"/>
              </w:rPr>
            </w:pPr>
            <w:r>
              <w:rPr>
                <w:w w:val="105"/>
                <w:sz w:val="20"/>
              </w:rPr>
              <w:t>First</w:t>
            </w:r>
            <w:r>
              <w:rPr>
                <w:spacing w:val="-5"/>
                <w:w w:val="105"/>
                <w:sz w:val="20"/>
              </w:rPr>
              <w:t xml:space="preserve"> </w:t>
            </w:r>
            <w:r>
              <w:rPr>
                <w:w w:val="105"/>
                <w:sz w:val="20"/>
              </w:rPr>
              <w:t>name(s)</w:t>
            </w:r>
            <w:r>
              <w:rPr>
                <w:spacing w:val="-5"/>
                <w:w w:val="105"/>
                <w:sz w:val="20"/>
              </w:rPr>
              <w:t xml:space="preserve"> </w:t>
            </w:r>
            <w:r>
              <w:rPr>
                <w:w w:val="105"/>
                <w:sz w:val="20"/>
              </w:rPr>
              <w:t>of</w:t>
            </w:r>
            <w:r>
              <w:rPr>
                <w:spacing w:val="-6"/>
                <w:w w:val="105"/>
                <w:sz w:val="20"/>
              </w:rPr>
              <w:t xml:space="preserve"> </w:t>
            </w:r>
            <w:r>
              <w:rPr>
                <w:w w:val="105"/>
                <w:sz w:val="20"/>
              </w:rPr>
              <w:t>the</w:t>
            </w:r>
            <w:r>
              <w:rPr>
                <w:spacing w:val="-4"/>
                <w:w w:val="105"/>
                <w:sz w:val="20"/>
              </w:rPr>
              <w:t xml:space="preserve"> </w:t>
            </w:r>
            <w:r>
              <w:rPr>
                <w:w w:val="105"/>
                <w:sz w:val="20"/>
              </w:rPr>
              <w:t>undersigned</w:t>
            </w:r>
            <w:r>
              <w:rPr>
                <w:spacing w:val="-4"/>
                <w:w w:val="105"/>
                <w:sz w:val="20"/>
              </w:rPr>
              <w:t xml:space="preserve"> </w:t>
            </w:r>
            <w:r>
              <w:rPr>
                <w:w w:val="105"/>
                <w:sz w:val="20"/>
              </w:rPr>
              <w:t>(as</w:t>
            </w:r>
            <w:r>
              <w:rPr>
                <w:spacing w:val="-2"/>
                <w:w w:val="105"/>
                <w:sz w:val="20"/>
              </w:rPr>
              <w:t xml:space="preserve"> </w:t>
            </w:r>
            <w:r>
              <w:rPr>
                <w:w w:val="105"/>
                <w:sz w:val="20"/>
              </w:rPr>
              <w:t>indicated</w:t>
            </w:r>
            <w:r>
              <w:rPr>
                <w:spacing w:val="-3"/>
                <w:w w:val="105"/>
                <w:sz w:val="20"/>
              </w:rPr>
              <w:t xml:space="preserve"> </w:t>
            </w:r>
            <w:r>
              <w:rPr>
                <w:w w:val="105"/>
                <w:sz w:val="20"/>
              </w:rPr>
              <w:t>on</w:t>
            </w:r>
            <w:r>
              <w:rPr>
                <w:spacing w:val="-3"/>
                <w:w w:val="105"/>
                <w:sz w:val="20"/>
              </w:rPr>
              <w:t xml:space="preserve"> </w:t>
            </w:r>
            <w:r>
              <w:rPr>
                <w:w w:val="105"/>
                <w:sz w:val="20"/>
              </w:rPr>
              <w:t>the</w:t>
            </w:r>
            <w:r>
              <w:rPr>
                <w:spacing w:val="-5"/>
                <w:w w:val="105"/>
                <w:sz w:val="20"/>
              </w:rPr>
              <w:t xml:space="preserve"> </w:t>
            </w:r>
            <w:r>
              <w:rPr>
                <w:w w:val="105"/>
                <w:sz w:val="20"/>
              </w:rPr>
              <w:t>identity</w:t>
            </w:r>
            <w:r>
              <w:rPr>
                <w:spacing w:val="-2"/>
                <w:w w:val="105"/>
                <w:sz w:val="20"/>
              </w:rPr>
              <w:t xml:space="preserve"> </w:t>
            </w:r>
            <w:r>
              <w:rPr>
                <w:w w:val="105"/>
                <w:sz w:val="20"/>
              </w:rPr>
              <w:t>card</w:t>
            </w:r>
            <w:r>
              <w:rPr>
                <w:spacing w:val="-4"/>
                <w:w w:val="105"/>
                <w:sz w:val="20"/>
              </w:rPr>
              <w:t xml:space="preserve"> </w:t>
            </w:r>
            <w:r>
              <w:rPr>
                <w:w w:val="105"/>
                <w:sz w:val="20"/>
              </w:rPr>
              <w:t>or</w:t>
            </w:r>
            <w:r>
              <w:rPr>
                <w:spacing w:val="-5"/>
                <w:w w:val="105"/>
                <w:sz w:val="20"/>
              </w:rPr>
              <w:t xml:space="preserve"> </w:t>
            </w:r>
            <w:r>
              <w:rPr>
                <w:spacing w:val="-2"/>
                <w:w w:val="105"/>
                <w:sz w:val="20"/>
              </w:rPr>
              <w:t>passport):</w:t>
            </w:r>
          </w:p>
          <w:p w14:paraId="22B107D0" w14:textId="77777777" w:rsidR="00A41C5D" w:rsidRDefault="00A41C5D">
            <w:pPr>
              <w:pStyle w:val="TableParagraph"/>
              <w:rPr>
                <w:b/>
                <w:sz w:val="20"/>
              </w:rPr>
            </w:pPr>
          </w:p>
          <w:p w14:paraId="7C85854F" w14:textId="77777777" w:rsidR="00A41C5D" w:rsidRDefault="00A41C5D">
            <w:pPr>
              <w:pStyle w:val="TableParagraph"/>
              <w:spacing w:before="6"/>
              <w:rPr>
                <w:b/>
              </w:rPr>
            </w:pPr>
          </w:p>
          <w:p w14:paraId="2958243B" w14:textId="77777777" w:rsidR="00A41C5D" w:rsidRDefault="00000000">
            <w:pPr>
              <w:pStyle w:val="TableParagraph"/>
              <w:ind w:left="155"/>
              <w:rPr>
                <w:sz w:val="20"/>
              </w:rPr>
            </w:pPr>
            <w:r>
              <w:rPr>
                <w:w w:val="105"/>
                <w:sz w:val="20"/>
              </w:rPr>
              <w:t>Address,</w:t>
            </w:r>
            <w:r>
              <w:rPr>
                <w:spacing w:val="-5"/>
                <w:w w:val="105"/>
                <w:sz w:val="20"/>
              </w:rPr>
              <w:t xml:space="preserve"> </w:t>
            </w:r>
            <w:r>
              <w:rPr>
                <w:w w:val="105"/>
                <w:sz w:val="20"/>
              </w:rPr>
              <w:t>email</w:t>
            </w:r>
            <w:r>
              <w:rPr>
                <w:spacing w:val="-5"/>
                <w:w w:val="105"/>
                <w:sz w:val="20"/>
              </w:rPr>
              <w:t xml:space="preserve"> </w:t>
            </w:r>
            <w:r>
              <w:rPr>
                <w:w w:val="105"/>
                <w:sz w:val="20"/>
              </w:rPr>
              <w:t>address</w:t>
            </w:r>
            <w:r>
              <w:rPr>
                <w:spacing w:val="-3"/>
                <w:w w:val="105"/>
                <w:sz w:val="20"/>
              </w:rPr>
              <w:t xml:space="preserve"> </w:t>
            </w:r>
            <w:r>
              <w:rPr>
                <w:w w:val="105"/>
                <w:sz w:val="20"/>
              </w:rPr>
              <w:t>and</w:t>
            </w:r>
            <w:r>
              <w:rPr>
                <w:spacing w:val="-9"/>
                <w:w w:val="105"/>
                <w:sz w:val="20"/>
              </w:rPr>
              <w:t xml:space="preserve"> </w:t>
            </w:r>
            <w:r>
              <w:rPr>
                <w:w w:val="105"/>
                <w:sz w:val="20"/>
              </w:rPr>
              <w:t>phone</w:t>
            </w:r>
            <w:r>
              <w:rPr>
                <w:spacing w:val="-5"/>
                <w:w w:val="105"/>
                <w:sz w:val="20"/>
              </w:rPr>
              <w:t xml:space="preserve"> </w:t>
            </w:r>
            <w:r>
              <w:rPr>
                <w:spacing w:val="-2"/>
                <w:w w:val="105"/>
                <w:sz w:val="20"/>
              </w:rPr>
              <w:t>number:</w:t>
            </w:r>
          </w:p>
          <w:p w14:paraId="3572C114" w14:textId="77777777" w:rsidR="00A41C5D" w:rsidRDefault="00A41C5D">
            <w:pPr>
              <w:pStyle w:val="TableParagraph"/>
              <w:spacing w:before="8"/>
              <w:rPr>
                <w:b/>
                <w:sz w:val="21"/>
              </w:rPr>
            </w:pPr>
          </w:p>
          <w:p w14:paraId="0E65E759" w14:textId="77777777" w:rsidR="00A41C5D" w:rsidRDefault="00000000">
            <w:pPr>
              <w:pStyle w:val="TableParagraph"/>
              <w:ind w:left="155"/>
              <w:rPr>
                <w:sz w:val="20"/>
              </w:rPr>
            </w:pPr>
            <w:r>
              <w:rPr>
                <w:w w:val="105"/>
                <w:sz w:val="20"/>
              </w:rPr>
              <w:t>Country</w:t>
            </w:r>
            <w:r>
              <w:rPr>
                <w:spacing w:val="-3"/>
                <w:w w:val="105"/>
                <w:sz w:val="20"/>
              </w:rPr>
              <w:t xml:space="preserve"> </w:t>
            </w:r>
            <w:r>
              <w:rPr>
                <w:w w:val="105"/>
                <w:sz w:val="20"/>
              </w:rPr>
              <w:t>of</w:t>
            </w:r>
            <w:r>
              <w:rPr>
                <w:spacing w:val="-6"/>
                <w:w w:val="105"/>
                <w:sz w:val="20"/>
              </w:rPr>
              <w:t xml:space="preserve"> </w:t>
            </w:r>
            <w:r>
              <w:rPr>
                <w:spacing w:val="-2"/>
                <w:w w:val="105"/>
                <w:sz w:val="20"/>
              </w:rPr>
              <w:t>residence:</w:t>
            </w:r>
          </w:p>
          <w:p w14:paraId="7668F4F4" w14:textId="77777777" w:rsidR="00A41C5D" w:rsidRDefault="00A41C5D">
            <w:pPr>
              <w:pStyle w:val="TableParagraph"/>
              <w:spacing w:before="9"/>
              <w:rPr>
                <w:b/>
                <w:sz w:val="21"/>
              </w:rPr>
            </w:pPr>
          </w:p>
          <w:p w14:paraId="338A3A9D" w14:textId="77777777" w:rsidR="00A41C5D" w:rsidRDefault="00000000">
            <w:pPr>
              <w:pStyle w:val="TableParagraph"/>
              <w:ind w:left="155"/>
              <w:rPr>
                <w:sz w:val="20"/>
              </w:rPr>
            </w:pPr>
            <w:r>
              <w:rPr>
                <w:w w:val="105"/>
                <w:sz w:val="20"/>
              </w:rPr>
              <w:t>Identity</w:t>
            </w:r>
            <w:r>
              <w:rPr>
                <w:spacing w:val="-4"/>
                <w:w w:val="105"/>
                <w:sz w:val="20"/>
              </w:rPr>
              <w:t xml:space="preserve"> </w:t>
            </w:r>
            <w:r>
              <w:rPr>
                <w:w w:val="105"/>
                <w:sz w:val="20"/>
              </w:rPr>
              <w:t>card</w:t>
            </w:r>
            <w:r>
              <w:rPr>
                <w:spacing w:val="-4"/>
                <w:w w:val="105"/>
                <w:sz w:val="20"/>
              </w:rPr>
              <w:t xml:space="preserve"> </w:t>
            </w:r>
            <w:r>
              <w:rPr>
                <w:w w:val="105"/>
                <w:sz w:val="20"/>
              </w:rPr>
              <w:t>or</w:t>
            </w:r>
            <w:r>
              <w:rPr>
                <w:spacing w:val="-5"/>
                <w:w w:val="105"/>
                <w:sz w:val="20"/>
              </w:rPr>
              <w:t xml:space="preserve"> </w:t>
            </w:r>
            <w:r>
              <w:rPr>
                <w:w w:val="105"/>
                <w:sz w:val="20"/>
              </w:rPr>
              <w:t>passport</w:t>
            </w:r>
            <w:r>
              <w:rPr>
                <w:spacing w:val="-5"/>
                <w:w w:val="105"/>
                <w:sz w:val="20"/>
              </w:rPr>
              <w:t xml:space="preserve"> </w:t>
            </w:r>
            <w:r>
              <w:rPr>
                <w:spacing w:val="-2"/>
                <w:w w:val="105"/>
                <w:sz w:val="20"/>
              </w:rPr>
              <w:t>number:</w:t>
            </w:r>
          </w:p>
          <w:p w14:paraId="58F76A2E" w14:textId="77777777" w:rsidR="00A41C5D" w:rsidRDefault="00A41C5D">
            <w:pPr>
              <w:pStyle w:val="TableParagraph"/>
              <w:rPr>
                <w:b/>
                <w:sz w:val="20"/>
              </w:rPr>
            </w:pPr>
          </w:p>
          <w:p w14:paraId="26B15C0D" w14:textId="77777777" w:rsidR="00A41C5D" w:rsidRDefault="00A41C5D">
            <w:pPr>
              <w:pStyle w:val="TableParagraph"/>
              <w:spacing w:before="6"/>
              <w:rPr>
                <w:b/>
              </w:rPr>
            </w:pPr>
          </w:p>
          <w:p w14:paraId="7D25236E" w14:textId="77777777" w:rsidR="00A41C5D" w:rsidRDefault="00000000">
            <w:pPr>
              <w:pStyle w:val="TableParagraph"/>
              <w:spacing w:line="249" w:lineRule="auto"/>
              <w:ind w:left="349" w:right="-27" w:hanging="192"/>
              <w:rPr>
                <w:sz w:val="20"/>
              </w:rPr>
            </w:pPr>
            <w:r>
              <w:rPr>
                <w:w w:val="105"/>
                <w:sz w:val="20"/>
              </w:rPr>
              <w:t>Nationality(</w:t>
            </w:r>
            <w:proofErr w:type="spellStart"/>
            <w:r>
              <w:rPr>
                <w:w w:val="105"/>
                <w:sz w:val="20"/>
              </w:rPr>
              <w:t>ies</w:t>
            </w:r>
            <w:proofErr w:type="spellEnd"/>
            <w:r>
              <w:rPr>
                <w:w w:val="105"/>
                <w:sz w:val="20"/>
              </w:rPr>
              <w:t>)</w:t>
            </w:r>
            <w:r>
              <w:rPr>
                <w:spacing w:val="35"/>
                <w:w w:val="105"/>
                <w:sz w:val="20"/>
              </w:rPr>
              <w:t xml:space="preserve"> </w:t>
            </w:r>
            <w:r>
              <w:rPr>
                <w:w w:val="105"/>
                <w:sz w:val="20"/>
              </w:rPr>
              <w:t>of</w:t>
            </w:r>
            <w:r>
              <w:rPr>
                <w:spacing w:val="34"/>
                <w:w w:val="105"/>
                <w:sz w:val="20"/>
              </w:rPr>
              <w:t xml:space="preserve"> </w:t>
            </w:r>
            <w:r>
              <w:rPr>
                <w:w w:val="105"/>
                <w:sz w:val="20"/>
              </w:rPr>
              <w:t>the</w:t>
            </w:r>
            <w:r>
              <w:rPr>
                <w:spacing w:val="35"/>
                <w:w w:val="105"/>
                <w:sz w:val="20"/>
              </w:rPr>
              <w:t xml:space="preserve"> </w:t>
            </w:r>
            <w:r>
              <w:rPr>
                <w:w w:val="105"/>
                <w:sz w:val="20"/>
              </w:rPr>
              <w:t>undersigned</w:t>
            </w:r>
            <w:r>
              <w:rPr>
                <w:spacing w:val="36"/>
                <w:w w:val="105"/>
                <w:sz w:val="20"/>
              </w:rPr>
              <w:t xml:space="preserve"> </w:t>
            </w:r>
            <w:r>
              <w:rPr>
                <w:w w:val="105"/>
                <w:sz w:val="20"/>
              </w:rPr>
              <w:t>(if</w:t>
            </w:r>
            <w:r>
              <w:rPr>
                <w:spacing w:val="34"/>
                <w:w w:val="105"/>
                <w:sz w:val="20"/>
              </w:rPr>
              <w:t xml:space="preserve"> </w:t>
            </w:r>
            <w:r>
              <w:rPr>
                <w:w w:val="105"/>
                <w:sz w:val="20"/>
              </w:rPr>
              <w:t>the</w:t>
            </w:r>
            <w:r>
              <w:rPr>
                <w:spacing w:val="35"/>
                <w:w w:val="105"/>
                <w:sz w:val="20"/>
              </w:rPr>
              <w:t xml:space="preserve"> </w:t>
            </w:r>
            <w:r>
              <w:rPr>
                <w:w w:val="105"/>
                <w:sz w:val="20"/>
              </w:rPr>
              <w:t>undersigned</w:t>
            </w:r>
            <w:r>
              <w:rPr>
                <w:spacing w:val="36"/>
                <w:w w:val="105"/>
                <w:sz w:val="20"/>
              </w:rPr>
              <w:t xml:space="preserve"> </w:t>
            </w:r>
            <w:r>
              <w:rPr>
                <w:w w:val="105"/>
                <w:sz w:val="20"/>
              </w:rPr>
              <w:t>has</w:t>
            </w:r>
            <w:r>
              <w:rPr>
                <w:spacing w:val="35"/>
                <w:w w:val="105"/>
                <w:sz w:val="20"/>
              </w:rPr>
              <w:t xml:space="preserve"> </w:t>
            </w:r>
            <w:r>
              <w:rPr>
                <w:w w:val="105"/>
                <w:sz w:val="20"/>
              </w:rPr>
              <w:t>more</w:t>
            </w:r>
            <w:r>
              <w:rPr>
                <w:spacing w:val="35"/>
                <w:w w:val="105"/>
                <w:sz w:val="20"/>
              </w:rPr>
              <w:t xml:space="preserve"> </w:t>
            </w:r>
            <w:r>
              <w:rPr>
                <w:w w:val="105"/>
                <w:sz w:val="20"/>
              </w:rPr>
              <w:t>than</w:t>
            </w:r>
            <w:r>
              <w:rPr>
                <w:spacing w:val="36"/>
                <w:w w:val="105"/>
                <w:sz w:val="20"/>
              </w:rPr>
              <w:t xml:space="preserve"> </w:t>
            </w:r>
            <w:r>
              <w:rPr>
                <w:w w:val="105"/>
                <w:sz w:val="20"/>
              </w:rPr>
              <w:t>one</w:t>
            </w:r>
            <w:r>
              <w:rPr>
                <w:spacing w:val="35"/>
                <w:w w:val="105"/>
                <w:sz w:val="20"/>
              </w:rPr>
              <w:t xml:space="preserve"> </w:t>
            </w:r>
            <w:r>
              <w:rPr>
                <w:w w:val="105"/>
                <w:sz w:val="20"/>
              </w:rPr>
              <w:t>nationality,</w:t>
            </w:r>
            <w:r>
              <w:rPr>
                <w:spacing w:val="36"/>
                <w:w w:val="105"/>
                <w:sz w:val="20"/>
              </w:rPr>
              <w:t xml:space="preserve"> </w:t>
            </w:r>
            <w:r>
              <w:rPr>
                <w:w w:val="105"/>
                <w:sz w:val="20"/>
              </w:rPr>
              <w:t>all</w:t>
            </w:r>
            <w:r>
              <w:rPr>
                <w:spacing w:val="37"/>
                <w:w w:val="105"/>
                <w:sz w:val="20"/>
              </w:rPr>
              <w:t xml:space="preserve"> </w:t>
            </w:r>
            <w:r>
              <w:rPr>
                <w:w w:val="105"/>
                <w:sz w:val="20"/>
              </w:rPr>
              <w:t>nationalities should be listed):</w:t>
            </w:r>
          </w:p>
        </w:tc>
      </w:tr>
    </w:tbl>
    <w:p w14:paraId="1CAFA0C6" w14:textId="77777777" w:rsidR="00A41C5D" w:rsidRDefault="00A41C5D">
      <w:pPr>
        <w:pStyle w:val="Textkrper"/>
        <w:spacing w:before="8"/>
        <w:rPr>
          <w:b/>
          <w:sz w:val="12"/>
        </w:rPr>
      </w:pPr>
    </w:p>
    <w:p w14:paraId="18B77D3C" w14:textId="77777777" w:rsidR="00A41C5D" w:rsidRDefault="00000000">
      <w:pPr>
        <w:pStyle w:val="Textkrper"/>
        <w:spacing w:before="56"/>
        <w:ind w:left="101"/>
      </w:pPr>
      <w:r>
        <w:t>I,</w:t>
      </w:r>
      <w:r>
        <w:rPr>
          <w:spacing w:val="-5"/>
        </w:rPr>
        <w:t xml:space="preserve"> </w:t>
      </w:r>
      <w:r>
        <w:t>the</w:t>
      </w:r>
      <w:r>
        <w:rPr>
          <w:spacing w:val="-3"/>
        </w:rPr>
        <w:t xml:space="preserve"> </w:t>
      </w:r>
      <w:r>
        <w:t>undersigned,</w:t>
      </w:r>
      <w:r>
        <w:rPr>
          <w:spacing w:val="-4"/>
        </w:rPr>
        <w:t xml:space="preserve"> </w:t>
      </w:r>
      <w:r>
        <w:t>hereby</w:t>
      </w:r>
      <w:r>
        <w:rPr>
          <w:spacing w:val="-7"/>
        </w:rPr>
        <w:t xml:space="preserve"> </w:t>
      </w:r>
      <w:r>
        <w:rPr>
          <w:spacing w:val="-2"/>
        </w:rPr>
        <w:t>confirm</w:t>
      </w:r>
    </w:p>
    <w:p w14:paraId="524C2E34" w14:textId="77777777" w:rsidR="00A41C5D" w:rsidRDefault="00000000">
      <w:pPr>
        <w:pStyle w:val="Textkrper"/>
        <w:spacing w:before="12"/>
        <w:ind w:left="101"/>
      </w:pPr>
      <w:r>
        <w:t>that</w:t>
      </w:r>
      <w:r>
        <w:rPr>
          <w:spacing w:val="-5"/>
        </w:rPr>
        <w:t xml:space="preserve"> </w:t>
      </w:r>
      <w:r>
        <w:t>(subject</w:t>
      </w:r>
      <w:r>
        <w:rPr>
          <w:spacing w:val="-4"/>
        </w:rPr>
        <w:t xml:space="preserve"> </w:t>
      </w:r>
      <w:r>
        <w:t>to</w:t>
      </w:r>
      <w:r>
        <w:rPr>
          <w:spacing w:val="-5"/>
        </w:rPr>
        <w:t xml:space="preserve"> </w:t>
      </w:r>
      <w:r>
        <w:t>the</w:t>
      </w:r>
      <w:r>
        <w:rPr>
          <w:spacing w:val="-5"/>
        </w:rPr>
        <w:t xml:space="preserve"> </w:t>
      </w:r>
      <w:r>
        <w:t>additional</w:t>
      </w:r>
      <w:r>
        <w:rPr>
          <w:spacing w:val="-5"/>
        </w:rPr>
        <w:t xml:space="preserve"> </w:t>
      </w:r>
      <w:r>
        <w:t>declarations</w:t>
      </w:r>
      <w:r>
        <w:rPr>
          <w:spacing w:val="-4"/>
        </w:rPr>
        <w:t xml:space="preserve"> </w:t>
      </w:r>
      <w:r>
        <w:rPr>
          <w:spacing w:val="-2"/>
        </w:rPr>
        <w:t>below):</w:t>
      </w:r>
    </w:p>
    <w:p w14:paraId="4F955EB3" w14:textId="77777777" w:rsidR="00A41C5D" w:rsidRDefault="00000000">
      <w:pPr>
        <w:pStyle w:val="Listenabsatz"/>
        <w:numPr>
          <w:ilvl w:val="0"/>
          <w:numId w:val="2"/>
        </w:numPr>
        <w:tabs>
          <w:tab w:val="left" w:pos="265"/>
          <w:tab w:val="left" w:pos="679"/>
        </w:tabs>
        <w:spacing w:before="13"/>
      </w:pPr>
      <w:r>
        <w:rPr>
          <w:spacing w:val="-10"/>
        </w:rPr>
        <w:t>—</w:t>
      </w:r>
      <w:r>
        <w:tab/>
        <w:t>The</w:t>
      </w:r>
      <w:r>
        <w:rPr>
          <w:spacing w:val="-5"/>
        </w:rPr>
        <w:t xml:space="preserve"> </w:t>
      </w:r>
      <w:r>
        <w:t>information</w:t>
      </w:r>
      <w:r>
        <w:rPr>
          <w:spacing w:val="-5"/>
        </w:rPr>
        <w:t xml:space="preserve"> </w:t>
      </w:r>
      <w:r>
        <w:t>provided</w:t>
      </w:r>
      <w:r>
        <w:rPr>
          <w:spacing w:val="-4"/>
        </w:rPr>
        <w:t xml:space="preserve"> </w:t>
      </w:r>
      <w:r>
        <w:t>in</w:t>
      </w:r>
      <w:r>
        <w:rPr>
          <w:spacing w:val="-5"/>
        </w:rPr>
        <w:t xml:space="preserve"> </w:t>
      </w:r>
      <w:r>
        <w:t>my</w:t>
      </w:r>
      <w:r>
        <w:rPr>
          <w:spacing w:val="-4"/>
        </w:rPr>
        <w:t xml:space="preserve"> </w:t>
      </w:r>
      <w:r>
        <w:t>application</w:t>
      </w:r>
      <w:r>
        <w:rPr>
          <w:spacing w:val="-4"/>
        </w:rPr>
        <w:t xml:space="preserve"> </w:t>
      </w:r>
      <w:r>
        <w:t>for</w:t>
      </w:r>
      <w:r>
        <w:rPr>
          <w:spacing w:val="-6"/>
        </w:rPr>
        <w:t xml:space="preserve"> </w:t>
      </w:r>
      <w:r>
        <w:t>the</w:t>
      </w:r>
      <w:r>
        <w:rPr>
          <w:spacing w:val="-5"/>
        </w:rPr>
        <w:t xml:space="preserve"> </w:t>
      </w:r>
      <w:r>
        <w:t>Call</w:t>
      </w:r>
      <w:r>
        <w:rPr>
          <w:spacing w:val="-4"/>
        </w:rPr>
        <w:t xml:space="preserve"> </w:t>
      </w:r>
      <w:r>
        <w:t>for</w:t>
      </w:r>
      <w:r>
        <w:rPr>
          <w:spacing w:val="-3"/>
        </w:rPr>
        <w:t xml:space="preserve"> </w:t>
      </w:r>
      <w:r>
        <w:t>proposals</w:t>
      </w:r>
      <w:r>
        <w:rPr>
          <w:spacing w:val="-4"/>
        </w:rPr>
        <w:t xml:space="preserve"> </w:t>
      </w:r>
      <w:r>
        <w:t>is</w:t>
      </w:r>
      <w:r>
        <w:rPr>
          <w:spacing w:val="-3"/>
        </w:rPr>
        <w:t xml:space="preserve"> </w:t>
      </w:r>
      <w:r>
        <w:t>correct</w:t>
      </w:r>
      <w:r>
        <w:rPr>
          <w:spacing w:val="-3"/>
        </w:rPr>
        <w:t xml:space="preserve"> </w:t>
      </w:r>
      <w:r>
        <w:t>and</w:t>
      </w:r>
      <w:r>
        <w:rPr>
          <w:spacing w:val="-4"/>
        </w:rPr>
        <w:t xml:space="preserve"> </w:t>
      </w:r>
      <w:r>
        <w:rPr>
          <w:spacing w:val="-2"/>
        </w:rPr>
        <w:t>complete.</w:t>
      </w:r>
    </w:p>
    <w:p w14:paraId="305EE2C1" w14:textId="77777777" w:rsidR="00A41C5D" w:rsidRDefault="00000000">
      <w:pPr>
        <w:pStyle w:val="Listenabsatz"/>
        <w:numPr>
          <w:ilvl w:val="0"/>
          <w:numId w:val="2"/>
        </w:numPr>
        <w:tabs>
          <w:tab w:val="left" w:pos="265"/>
          <w:tab w:val="left" w:pos="679"/>
        </w:tabs>
        <w:spacing w:before="10" w:line="249" w:lineRule="auto"/>
        <w:ind w:left="437" w:right="121" w:hanging="336"/>
      </w:pPr>
      <w:r>
        <w:rPr>
          <w:spacing w:val="-10"/>
        </w:rPr>
        <w:t>—</w:t>
      </w:r>
      <w:r>
        <w:tab/>
        <w:t>I commit to comply with the eligibility criteria and all other conditions set out in the call conditions — for the entire duration of the action.</w:t>
      </w:r>
    </w:p>
    <w:p w14:paraId="432DC4E7" w14:textId="77777777" w:rsidR="00A41C5D" w:rsidRDefault="00000000">
      <w:pPr>
        <w:pStyle w:val="Listenabsatz"/>
        <w:numPr>
          <w:ilvl w:val="0"/>
          <w:numId w:val="2"/>
        </w:numPr>
        <w:tabs>
          <w:tab w:val="left" w:pos="265"/>
          <w:tab w:val="left" w:pos="679"/>
        </w:tabs>
      </w:pPr>
      <w:r>
        <w:rPr>
          <w:spacing w:val="-10"/>
        </w:rPr>
        <w:t>—</w:t>
      </w:r>
      <w:r>
        <w:tab/>
      </w:r>
      <w:r>
        <w:rPr>
          <w:spacing w:val="-5"/>
        </w:rPr>
        <w:t>I:</w:t>
      </w:r>
    </w:p>
    <w:p w14:paraId="4DE7B400" w14:textId="77777777" w:rsidR="00A41C5D" w:rsidRDefault="00000000">
      <w:pPr>
        <w:pStyle w:val="Listenabsatz"/>
        <w:numPr>
          <w:ilvl w:val="1"/>
          <w:numId w:val="2"/>
        </w:numPr>
        <w:tabs>
          <w:tab w:val="left" w:pos="821"/>
          <w:tab w:val="left" w:pos="822"/>
        </w:tabs>
        <w:spacing w:before="8"/>
        <w:jc w:val="left"/>
      </w:pPr>
      <w:r>
        <w:t>am</w:t>
      </w:r>
      <w:r>
        <w:rPr>
          <w:spacing w:val="-4"/>
        </w:rPr>
        <w:t xml:space="preserve"> </w:t>
      </w:r>
      <w:r>
        <w:t>committed</w:t>
      </w:r>
      <w:r>
        <w:rPr>
          <w:spacing w:val="-6"/>
        </w:rPr>
        <w:t xml:space="preserve"> </w:t>
      </w:r>
      <w:r>
        <w:t>to</w:t>
      </w:r>
      <w:r>
        <w:rPr>
          <w:spacing w:val="-3"/>
        </w:rPr>
        <w:t xml:space="preserve"> </w:t>
      </w:r>
      <w:r>
        <w:t>participate</w:t>
      </w:r>
      <w:r>
        <w:rPr>
          <w:spacing w:val="-3"/>
        </w:rPr>
        <w:t xml:space="preserve"> </w:t>
      </w:r>
      <w:r>
        <w:t>in</w:t>
      </w:r>
      <w:r>
        <w:rPr>
          <w:spacing w:val="-5"/>
        </w:rPr>
        <w:t xml:space="preserve"> </w:t>
      </w:r>
      <w:r>
        <w:t>the</w:t>
      </w:r>
      <w:r>
        <w:rPr>
          <w:spacing w:val="-3"/>
        </w:rPr>
        <w:t xml:space="preserve"> </w:t>
      </w:r>
      <w:r>
        <w:rPr>
          <w:spacing w:val="-2"/>
        </w:rPr>
        <w:t>action</w:t>
      </w:r>
    </w:p>
    <w:p w14:paraId="4CF134EC" w14:textId="77777777" w:rsidR="00A41C5D" w:rsidRDefault="00000000">
      <w:pPr>
        <w:pStyle w:val="Listenabsatz"/>
        <w:numPr>
          <w:ilvl w:val="1"/>
          <w:numId w:val="2"/>
        </w:numPr>
        <w:tabs>
          <w:tab w:val="left" w:pos="821"/>
          <w:tab w:val="left" w:pos="822"/>
        </w:tabs>
        <w:spacing w:before="12" w:line="249" w:lineRule="auto"/>
        <w:ind w:right="119"/>
        <w:jc w:val="left"/>
      </w:pPr>
      <w:r>
        <w:t>have stable and sufficient sources of funding to maintain the activities throughout the action and to provide any counterpart funding necessary</w:t>
      </w:r>
    </w:p>
    <w:p w14:paraId="5C88222A" w14:textId="77777777" w:rsidR="00A41C5D" w:rsidRDefault="00000000">
      <w:pPr>
        <w:pStyle w:val="Listenabsatz"/>
        <w:numPr>
          <w:ilvl w:val="1"/>
          <w:numId w:val="2"/>
        </w:numPr>
        <w:tabs>
          <w:tab w:val="left" w:pos="821"/>
          <w:tab w:val="left" w:pos="822"/>
        </w:tabs>
        <w:spacing w:line="279" w:lineRule="exact"/>
        <w:jc w:val="left"/>
      </w:pPr>
      <w:r>
        <w:t>have</w:t>
      </w:r>
      <w:r>
        <w:rPr>
          <w:spacing w:val="-8"/>
        </w:rPr>
        <w:t xml:space="preserve"> </w:t>
      </w:r>
      <w:r>
        <w:t>or</w:t>
      </w:r>
      <w:r>
        <w:rPr>
          <w:spacing w:val="-5"/>
        </w:rPr>
        <w:t xml:space="preserve"> </w:t>
      </w:r>
      <w:r>
        <w:t>will</w:t>
      </w:r>
      <w:r>
        <w:rPr>
          <w:spacing w:val="-3"/>
        </w:rPr>
        <w:t xml:space="preserve"> </w:t>
      </w:r>
      <w:r>
        <w:t>have</w:t>
      </w:r>
      <w:r>
        <w:rPr>
          <w:spacing w:val="-3"/>
        </w:rPr>
        <w:t xml:space="preserve"> </w:t>
      </w:r>
      <w:r>
        <w:t>the</w:t>
      </w:r>
      <w:r>
        <w:rPr>
          <w:spacing w:val="-5"/>
        </w:rPr>
        <w:t xml:space="preserve"> </w:t>
      </w:r>
      <w:r>
        <w:t>necessary</w:t>
      </w:r>
      <w:r>
        <w:rPr>
          <w:spacing w:val="-2"/>
        </w:rPr>
        <w:t xml:space="preserve"> </w:t>
      </w:r>
      <w:r>
        <w:t>resources</w:t>
      </w:r>
      <w:r>
        <w:rPr>
          <w:spacing w:val="-3"/>
        </w:rPr>
        <w:t xml:space="preserve"> </w:t>
      </w:r>
      <w:r>
        <w:t>needed</w:t>
      </w:r>
      <w:r>
        <w:rPr>
          <w:spacing w:val="-5"/>
        </w:rPr>
        <w:t xml:space="preserve"> </w:t>
      </w:r>
      <w:r>
        <w:t>to</w:t>
      </w:r>
      <w:r>
        <w:rPr>
          <w:spacing w:val="-2"/>
        </w:rPr>
        <w:t xml:space="preserve"> </w:t>
      </w:r>
      <w:r>
        <w:t>implement</w:t>
      </w:r>
      <w:r>
        <w:rPr>
          <w:spacing w:val="-5"/>
        </w:rPr>
        <w:t xml:space="preserve"> </w:t>
      </w:r>
      <w:r>
        <w:t>the</w:t>
      </w:r>
      <w:r>
        <w:rPr>
          <w:spacing w:val="-2"/>
        </w:rPr>
        <w:t xml:space="preserve"> action</w:t>
      </w:r>
    </w:p>
    <w:p w14:paraId="6D939CB1" w14:textId="77777777" w:rsidR="00A41C5D" w:rsidRDefault="00000000">
      <w:pPr>
        <w:pStyle w:val="Listenabsatz"/>
        <w:numPr>
          <w:ilvl w:val="1"/>
          <w:numId w:val="2"/>
        </w:numPr>
        <w:tabs>
          <w:tab w:val="left" w:pos="821"/>
          <w:tab w:val="left" w:pos="822"/>
        </w:tabs>
        <w:spacing w:before="11" w:line="249" w:lineRule="auto"/>
        <w:ind w:right="119"/>
        <w:jc w:val="left"/>
      </w:pPr>
      <w:r>
        <w:t>am committed to comply with the highest standards of ethical principles and research integrity and confirm that the work is free of plagiarism</w:t>
      </w:r>
    </w:p>
    <w:p w14:paraId="52EF20AB" w14:textId="77777777" w:rsidR="00A41C5D" w:rsidRDefault="00A41C5D">
      <w:pPr>
        <w:pStyle w:val="Textkrper"/>
        <w:rPr>
          <w:sz w:val="23"/>
        </w:rPr>
      </w:pPr>
    </w:p>
    <w:p w14:paraId="3AC52F64" w14:textId="77777777" w:rsidR="00A41C5D" w:rsidRDefault="00000000">
      <w:pPr>
        <w:pStyle w:val="Listenabsatz"/>
        <w:numPr>
          <w:ilvl w:val="0"/>
          <w:numId w:val="2"/>
        </w:numPr>
        <w:tabs>
          <w:tab w:val="left" w:pos="265"/>
          <w:tab w:val="left" w:pos="680"/>
        </w:tabs>
        <w:ind w:left="265"/>
      </w:pPr>
      <w:r>
        <w:rPr>
          <w:spacing w:val="-10"/>
        </w:rPr>
        <w:t>—</w:t>
      </w:r>
      <w:r>
        <w:tab/>
        <w:t>For</w:t>
      </w:r>
      <w:r>
        <w:rPr>
          <w:spacing w:val="-5"/>
        </w:rPr>
        <w:t xml:space="preserve"> </w:t>
      </w:r>
      <w:r>
        <w:t>applicants</w:t>
      </w:r>
      <w:r>
        <w:rPr>
          <w:spacing w:val="-5"/>
        </w:rPr>
        <w:t xml:space="preserve"> </w:t>
      </w:r>
      <w:r>
        <w:t>from</w:t>
      </w:r>
      <w:r>
        <w:rPr>
          <w:spacing w:val="-3"/>
        </w:rPr>
        <w:t xml:space="preserve"> </w:t>
      </w:r>
      <w:r>
        <w:t>non-EU</w:t>
      </w:r>
      <w:r>
        <w:rPr>
          <w:spacing w:val="-7"/>
        </w:rPr>
        <w:t xml:space="preserve"> </w:t>
      </w:r>
      <w:r>
        <w:t>countries:</w:t>
      </w:r>
      <w:r>
        <w:rPr>
          <w:spacing w:val="-3"/>
        </w:rPr>
        <w:t xml:space="preserve"> </w:t>
      </w:r>
      <w:r>
        <w:rPr>
          <w:spacing w:val="-10"/>
        </w:rPr>
        <w:t>I</w:t>
      </w:r>
    </w:p>
    <w:p w14:paraId="39B7DF0D" w14:textId="77777777" w:rsidR="00A41C5D" w:rsidRDefault="00000000">
      <w:pPr>
        <w:pStyle w:val="Listenabsatz"/>
        <w:numPr>
          <w:ilvl w:val="1"/>
          <w:numId w:val="2"/>
        </w:numPr>
        <w:tabs>
          <w:tab w:val="left" w:pos="821"/>
          <w:tab w:val="left" w:pos="822"/>
        </w:tabs>
        <w:spacing w:before="10"/>
        <w:jc w:val="left"/>
      </w:pPr>
      <w:r>
        <w:t>undertake</w:t>
      </w:r>
      <w:r>
        <w:rPr>
          <w:spacing w:val="-6"/>
        </w:rPr>
        <w:t xml:space="preserve"> </w:t>
      </w:r>
      <w:r>
        <w:t>to</w:t>
      </w:r>
      <w:r>
        <w:rPr>
          <w:spacing w:val="-4"/>
        </w:rPr>
        <w:t xml:space="preserve"> </w:t>
      </w:r>
      <w:r>
        <w:t>comply</w:t>
      </w:r>
      <w:r>
        <w:rPr>
          <w:spacing w:val="-4"/>
        </w:rPr>
        <w:t xml:space="preserve"> </w:t>
      </w:r>
      <w:r>
        <w:t>with</w:t>
      </w:r>
      <w:r>
        <w:rPr>
          <w:spacing w:val="-6"/>
        </w:rPr>
        <w:t xml:space="preserve"> </w:t>
      </w:r>
      <w:r>
        <w:t>the</w:t>
      </w:r>
      <w:r>
        <w:rPr>
          <w:spacing w:val="-3"/>
        </w:rPr>
        <w:t xml:space="preserve"> </w:t>
      </w:r>
      <w:r>
        <w:t>obligations</w:t>
      </w:r>
      <w:r>
        <w:rPr>
          <w:spacing w:val="-3"/>
        </w:rPr>
        <w:t xml:space="preserve"> </w:t>
      </w:r>
      <w:r>
        <w:t>under</w:t>
      </w:r>
      <w:r>
        <w:rPr>
          <w:spacing w:val="-5"/>
        </w:rPr>
        <w:t xml:space="preserve"> </w:t>
      </w:r>
      <w:r>
        <w:t>the</w:t>
      </w:r>
      <w:r>
        <w:rPr>
          <w:spacing w:val="-3"/>
        </w:rPr>
        <w:t xml:space="preserve"> </w:t>
      </w:r>
      <w:r>
        <w:t>agreement</w:t>
      </w:r>
      <w:r>
        <w:rPr>
          <w:spacing w:val="-2"/>
        </w:rPr>
        <w:t xml:space="preserve"> </w:t>
      </w:r>
      <w:r>
        <w:t>and</w:t>
      </w:r>
      <w:r>
        <w:rPr>
          <w:spacing w:val="-6"/>
        </w:rPr>
        <w:t xml:space="preserve"> </w:t>
      </w:r>
      <w:r>
        <w:rPr>
          <w:spacing w:val="-5"/>
        </w:rPr>
        <w:t>to:</w:t>
      </w:r>
    </w:p>
    <w:p w14:paraId="5DF4D9C0" w14:textId="77777777" w:rsidR="00A41C5D" w:rsidRDefault="00000000">
      <w:pPr>
        <w:pStyle w:val="Listenabsatz"/>
        <w:numPr>
          <w:ilvl w:val="2"/>
          <w:numId w:val="2"/>
        </w:numPr>
        <w:tabs>
          <w:tab w:val="left" w:pos="1543"/>
        </w:tabs>
        <w:spacing w:before="13" w:line="244" w:lineRule="auto"/>
        <w:ind w:right="120"/>
      </w:pPr>
      <w:r>
        <w:t xml:space="preserve">respect general principles (including fundamental rights, values and ethical principles, environmental and </w:t>
      </w:r>
      <w:proofErr w:type="spellStart"/>
      <w:r>
        <w:t>labour</w:t>
      </w:r>
      <w:proofErr w:type="spellEnd"/>
      <w:r>
        <w:t xml:space="preserve"> standards, rules on classified information, intellectual property rights, visibility of funding and protection of personal data)</w:t>
      </w:r>
    </w:p>
    <w:p w14:paraId="15528766" w14:textId="77777777" w:rsidR="00A41C5D" w:rsidRDefault="00000000">
      <w:pPr>
        <w:pStyle w:val="Listenabsatz"/>
        <w:numPr>
          <w:ilvl w:val="2"/>
          <w:numId w:val="2"/>
        </w:numPr>
        <w:tabs>
          <w:tab w:val="left" w:pos="1543"/>
        </w:tabs>
        <w:spacing w:before="9" w:line="244" w:lineRule="auto"/>
        <w:ind w:right="120"/>
      </w:pPr>
      <w:r>
        <w:t>for the submission of financial certificates under the agreement: use qualified external auditors which are independent and comply with comparable standards as those set out in EU Directive 2006/43/EC</w:t>
      </w:r>
    </w:p>
    <w:p w14:paraId="1A211612" w14:textId="77777777" w:rsidR="00A41C5D" w:rsidRDefault="00000000">
      <w:pPr>
        <w:pStyle w:val="Listenabsatz"/>
        <w:numPr>
          <w:ilvl w:val="2"/>
          <w:numId w:val="2"/>
        </w:numPr>
        <w:tabs>
          <w:tab w:val="left" w:pos="1543"/>
        </w:tabs>
        <w:spacing w:before="9" w:line="247" w:lineRule="auto"/>
        <w:ind w:right="118"/>
      </w:pPr>
      <w:r>
        <w:t>for controls under the agreement: allow for checks, reviews, audits and investigations (including</w:t>
      </w:r>
      <w:r>
        <w:rPr>
          <w:spacing w:val="-2"/>
        </w:rPr>
        <w:t xml:space="preserve"> </w:t>
      </w:r>
      <w:r>
        <w:t>on-the-spot</w:t>
      </w:r>
      <w:r>
        <w:rPr>
          <w:spacing w:val="-3"/>
        </w:rPr>
        <w:t xml:space="preserve"> </w:t>
      </w:r>
      <w:r>
        <w:t>checks,</w:t>
      </w:r>
      <w:r>
        <w:rPr>
          <w:spacing w:val="-3"/>
        </w:rPr>
        <w:t xml:space="preserve"> </w:t>
      </w:r>
      <w:r>
        <w:t>visits</w:t>
      </w:r>
      <w:r>
        <w:rPr>
          <w:spacing w:val="-3"/>
        </w:rPr>
        <w:t xml:space="preserve"> </w:t>
      </w:r>
      <w:r>
        <w:t>and</w:t>
      </w:r>
      <w:r>
        <w:rPr>
          <w:spacing w:val="-2"/>
        </w:rPr>
        <w:t xml:space="preserve"> </w:t>
      </w:r>
      <w:r>
        <w:t>inspections)</w:t>
      </w:r>
      <w:r>
        <w:rPr>
          <w:spacing w:val="-1"/>
        </w:rPr>
        <w:t xml:space="preserve"> </w:t>
      </w:r>
      <w:r>
        <w:t>by</w:t>
      </w:r>
      <w:r>
        <w:rPr>
          <w:spacing w:val="-1"/>
        </w:rPr>
        <w:t xml:space="preserve"> </w:t>
      </w:r>
      <w:r>
        <w:t>the</w:t>
      </w:r>
      <w:r>
        <w:rPr>
          <w:spacing w:val="-1"/>
        </w:rPr>
        <w:t xml:space="preserve"> </w:t>
      </w:r>
      <w:r>
        <w:t>granting</w:t>
      </w:r>
      <w:r>
        <w:rPr>
          <w:spacing w:val="-2"/>
        </w:rPr>
        <w:t xml:space="preserve"> </w:t>
      </w:r>
      <w:r>
        <w:t>authority,</w:t>
      </w:r>
      <w:r>
        <w:rPr>
          <w:spacing w:val="-3"/>
        </w:rPr>
        <w:t xml:space="preserve"> </w:t>
      </w:r>
      <w:r>
        <w:t>the</w:t>
      </w:r>
      <w:r>
        <w:rPr>
          <w:spacing w:val="-1"/>
        </w:rPr>
        <w:t xml:space="preserve"> </w:t>
      </w:r>
      <w:r>
        <w:t>European Anti-Fraud Office (OLAF), the European Prosecutor’s Office (EPPO) and the European Court</w:t>
      </w:r>
      <w:r>
        <w:rPr>
          <w:spacing w:val="40"/>
        </w:rPr>
        <w:t xml:space="preserve"> </w:t>
      </w:r>
      <w:r>
        <w:t>of Auditors (ECA) and any persons mandated by them</w:t>
      </w:r>
    </w:p>
    <w:p w14:paraId="025864FE" w14:textId="77777777" w:rsidR="00A41C5D" w:rsidRDefault="00A41C5D">
      <w:pPr>
        <w:spacing w:line="247" w:lineRule="auto"/>
        <w:jc w:val="both"/>
        <w:sectPr w:rsidR="00A41C5D">
          <w:type w:val="continuous"/>
          <w:pgSz w:w="12240" w:h="15840"/>
          <w:pgMar w:top="680" w:right="960" w:bottom="280" w:left="1300" w:header="708" w:footer="708" w:gutter="0"/>
          <w:cols w:space="708"/>
        </w:sectPr>
      </w:pPr>
    </w:p>
    <w:p w14:paraId="14271D72" w14:textId="77777777" w:rsidR="00A41C5D" w:rsidRDefault="00000000">
      <w:pPr>
        <w:pStyle w:val="Listenabsatz"/>
        <w:numPr>
          <w:ilvl w:val="1"/>
          <w:numId w:val="2"/>
        </w:numPr>
        <w:tabs>
          <w:tab w:val="left" w:pos="821"/>
          <w:tab w:val="left" w:pos="822"/>
        </w:tabs>
        <w:spacing w:before="79"/>
        <w:jc w:val="left"/>
      </w:pPr>
      <w:r>
        <w:lastRenderedPageBreak/>
        <w:t>and</w:t>
      </w:r>
      <w:r>
        <w:rPr>
          <w:spacing w:val="-7"/>
        </w:rPr>
        <w:t xml:space="preserve"> </w:t>
      </w:r>
      <w:r>
        <w:t>confirm</w:t>
      </w:r>
      <w:r>
        <w:rPr>
          <w:spacing w:val="-2"/>
        </w:rPr>
        <w:t xml:space="preserve"> </w:t>
      </w:r>
      <w:r>
        <w:rPr>
          <w:spacing w:val="-4"/>
        </w:rPr>
        <w:t>that:</w:t>
      </w:r>
    </w:p>
    <w:p w14:paraId="771DBF22" w14:textId="77777777" w:rsidR="009E2D63" w:rsidRPr="009E2D63" w:rsidRDefault="00000000">
      <w:pPr>
        <w:pStyle w:val="Listenabsatz"/>
        <w:numPr>
          <w:ilvl w:val="1"/>
          <w:numId w:val="2"/>
        </w:numPr>
        <w:tabs>
          <w:tab w:val="left" w:pos="679"/>
          <w:tab w:val="left" w:pos="821"/>
          <w:tab w:val="left" w:pos="822"/>
        </w:tabs>
        <w:spacing w:before="10" w:line="249" w:lineRule="auto"/>
        <w:ind w:left="101" w:right="4010" w:firstLine="360"/>
        <w:jc w:val="left"/>
      </w:pPr>
      <w:r>
        <w:t>we</w:t>
      </w:r>
      <w:r>
        <w:rPr>
          <w:spacing w:val="-4"/>
        </w:rPr>
        <w:t xml:space="preserve"> </w:t>
      </w:r>
      <w:r>
        <w:t>can</w:t>
      </w:r>
      <w:r>
        <w:rPr>
          <w:spacing w:val="-8"/>
        </w:rPr>
        <w:t xml:space="preserve"> </w:t>
      </w:r>
      <w:r>
        <w:t>be</w:t>
      </w:r>
      <w:r>
        <w:rPr>
          <w:spacing w:val="-4"/>
        </w:rPr>
        <w:t xml:space="preserve"> </w:t>
      </w:r>
      <w:r>
        <w:t>subject</w:t>
      </w:r>
      <w:r>
        <w:rPr>
          <w:spacing w:val="-4"/>
        </w:rPr>
        <w:t xml:space="preserve"> </w:t>
      </w:r>
      <w:r>
        <w:t>to</w:t>
      </w:r>
      <w:r>
        <w:rPr>
          <w:spacing w:val="-6"/>
        </w:rPr>
        <w:t xml:space="preserve"> </w:t>
      </w:r>
      <w:r>
        <w:t>the</w:t>
      </w:r>
      <w:r>
        <w:rPr>
          <w:spacing w:val="-4"/>
        </w:rPr>
        <w:t xml:space="preserve"> </w:t>
      </w:r>
      <w:r>
        <w:t>jurisdiction</w:t>
      </w:r>
      <w:r>
        <w:rPr>
          <w:spacing w:val="-8"/>
        </w:rPr>
        <w:t xml:space="preserve"> </w:t>
      </w:r>
      <w:r>
        <w:t>of</w:t>
      </w:r>
      <w:r>
        <w:rPr>
          <w:spacing w:val="-5"/>
        </w:rPr>
        <w:t xml:space="preserve"> </w:t>
      </w:r>
      <w:r>
        <w:t>the</w:t>
      </w:r>
      <w:r>
        <w:rPr>
          <w:spacing w:val="-4"/>
        </w:rPr>
        <w:t xml:space="preserve"> </w:t>
      </w:r>
      <w:r>
        <w:t>French</w:t>
      </w:r>
      <w:r>
        <w:rPr>
          <w:spacing w:val="-8"/>
        </w:rPr>
        <w:t xml:space="preserve"> </w:t>
      </w:r>
      <w:r>
        <w:t>courts.</w:t>
      </w:r>
      <w:r>
        <w:rPr>
          <w:spacing w:val="-5"/>
        </w:rPr>
        <w:t xml:space="preserve"> </w:t>
      </w:r>
    </w:p>
    <w:p w14:paraId="3BA16899" w14:textId="6BECD113" w:rsidR="00A41C5D" w:rsidRDefault="00000000" w:rsidP="009E2D63">
      <w:pPr>
        <w:tabs>
          <w:tab w:val="left" w:pos="679"/>
          <w:tab w:val="left" w:pos="821"/>
          <w:tab w:val="left" w:pos="822"/>
        </w:tabs>
        <w:spacing w:before="10" w:line="249" w:lineRule="auto"/>
        <w:ind w:left="101" w:right="4010"/>
      </w:pPr>
      <w:r>
        <w:t xml:space="preserve">5 </w:t>
      </w:r>
      <w:r w:rsidRPr="009E2D63">
        <w:rPr>
          <w:spacing w:val="-10"/>
        </w:rPr>
        <w:t>—</w:t>
      </w:r>
      <w:r>
        <w:tab/>
      </w:r>
      <w:r w:rsidRPr="009E2D63">
        <w:rPr>
          <w:spacing w:val="-6"/>
        </w:rPr>
        <w:t>I:</w:t>
      </w:r>
    </w:p>
    <w:p w14:paraId="3A367951" w14:textId="77777777" w:rsidR="00A41C5D" w:rsidRDefault="00000000">
      <w:pPr>
        <w:pStyle w:val="Listenabsatz"/>
        <w:numPr>
          <w:ilvl w:val="1"/>
          <w:numId w:val="2"/>
        </w:numPr>
        <w:tabs>
          <w:tab w:val="left" w:pos="821"/>
          <w:tab w:val="left" w:pos="822"/>
        </w:tabs>
        <w:spacing w:before="1"/>
        <w:jc w:val="left"/>
      </w:pPr>
      <w:r>
        <w:t>am</w:t>
      </w:r>
      <w:r>
        <w:rPr>
          <w:spacing w:val="-6"/>
        </w:rPr>
        <w:t xml:space="preserve"> </w:t>
      </w:r>
      <w:r>
        <w:t>NOT</w:t>
      </w:r>
      <w:r>
        <w:rPr>
          <w:spacing w:val="-4"/>
        </w:rPr>
        <w:t xml:space="preserve"> </w:t>
      </w:r>
      <w:r>
        <w:t>subject</w:t>
      </w:r>
      <w:r>
        <w:rPr>
          <w:spacing w:val="-4"/>
        </w:rPr>
        <w:t xml:space="preserve"> </w:t>
      </w:r>
      <w:r>
        <w:t>to</w:t>
      </w:r>
      <w:r>
        <w:rPr>
          <w:spacing w:val="-4"/>
        </w:rPr>
        <w:t xml:space="preserve"> </w:t>
      </w:r>
      <w:r>
        <w:t>an</w:t>
      </w:r>
      <w:r>
        <w:rPr>
          <w:spacing w:val="-5"/>
        </w:rPr>
        <w:t xml:space="preserve"> </w:t>
      </w:r>
      <w:r>
        <w:t>administrative</w:t>
      </w:r>
      <w:r>
        <w:rPr>
          <w:spacing w:val="-4"/>
        </w:rPr>
        <w:t xml:space="preserve"> </w:t>
      </w:r>
      <w:r>
        <w:t>sanction</w:t>
      </w:r>
      <w:r>
        <w:rPr>
          <w:spacing w:val="-5"/>
        </w:rPr>
        <w:t xml:space="preserve"> </w:t>
      </w:r>
      <w:r>
        <w:t>(i.e.</w:t>
      </w:r>
      <w:r>
        <w:rPr>
          <w:spacing w:val="-5"/>
        </w:rPr>
        <w:t xml:space="preserve"> </w:t>
      </w:r>
      <w:r>
        <w:t>exclusion</w:t>
      </w:r>
      <w:r>
        <w:rPr>
          <w:spacing w:val="-6"/>
        </w:rPr>
        <w:t xml:space="preserve"> </w:t>
      </w:r>
      <w:r>
        <w:t>or</w:t>
      </w:r>
      <w:r>
        <w:rPr>
          <w:spacing w:val="-6"/>
        </w:rPr>
        <w:t xml:space="preserve"> </w:t>
      </w:r>
      <w:r>
        <w:t>financial</w:t>
      </w:r>
      <w:r>
        <w:rPr>
          <w:spacing w:val="-5"/>
        </w:rPr>
        <w:t xml:space="preserve"> </w:t>
      </w:r>
      <w:r>
        <w:t>penalty</w:t>
      </w:r>
      <w:r>
        <w:rPr>
          <w:spacing w:val="-3"/>
        </w:rPr>
        <w:t xml:space="preserve"> </w:t>
      </w:r>
      <w:r>
        <w:rPr>
          <w:spacing w:val="-2"/>
        </w:rPr>
        <w:t>decision)</w:t>
      </w:r>
    </w:p>
    <w:p w14:paraId="56D8FA0E" w14:textId="77777777" w:rsidR="00A41C5D" w:rsidRDefault="00A41C5D">
      <w:pPr>
        <w:pStyle w:val="Textkrper"/>
        <w:spacing w:before="10"/>
        <w:rPr>
          <w:sz w:val="23"/>
        </w:rPr>
      </w:pPr>
    </w:p>
    <w:p w14:paraId="5CFDDEEC" w14:textId="77777777" w:rsidR="00A41C5D" w:rsidRDefault="00000000">
      <w:pPr>
        <w:pStyle w:val="Listenabsatz"/>
        <w:numPr>
          <w:ilvl w:val="1"/>
          <w:numId w:val="2"/>
        </w:numPr>
        <w:tabs>
          <w:tab w:val="left" w:pos="821"/>
          <w:tab w:val="left" w:pos="822"/>
        </w:tabs>
        <w:jc w:val="left"/>
      </w:pPr>
      <w:r>
        <w:t>am</w:t>
      </w:r>
      <w:r>
        <w:rPr>
          <w:spacing w:val="-2"/>
        </w:rPr>
        <w:t xml:space="preserve"> </w:t>
      </w:r>
      <w:r>
        <w:t>NOT</w:t>
      </w:r>
      <w:r>
        <w:rPr>
          <w:spacing w:val="-2"/>
        </w:rPr>
        <w:t xml:space="preserve"> </w:t>
      </w:r>
      <w:r>
        <w:t>in</w:t>
      </w:r>
      <w:r>
        <w:rPr>
          <w:spacing w:val="-5"/>
        </w:rPr>
        <w:t xml:space="preserve"> </w:t>
      </w:r>
      <w:r>
        <w:t>one</w:t>
      </w:r>
      <w:r>
        <w:rPr>
          <w:spacing w:val="-5"/>
        </w:rPr>
        <w:t xml:space="preserve"> </w:t>
      </w:r>
      <w:r>
        <w:t>of</w:t>
      </w:r>
      <w:r>
        <w:rPr>
          <w:spacing w:val="-3"/>
        </w:rPr>
        <w:t xml:space="preserve"> </w:t>
      </w:r>
      <w:r>
        <w:t>the</w:t>
      </w:r>
      <w:r>
        <w:rPr>
          <w:spacing w:val="-1"/>
        </w:rPr>
        <w:t xml:space="preserve"> </w:t>
      </w:r>
      <w:r>
        <w:t>following</w:t>
      </w:r>
      <w:r>
        <w:rPr>
          <w:spacing w:val="-4"/>
        </w:rPr>
        <w:t xml:space="preserve"> </w:t>
      </w:r>
      <w:r>
        <w:t>exclusion</w:t>
      </w:r>
      <w:r>
        <w:rPr>
          <w:spacing w:val="-3"/>
        </w:rPr>
        <w:t xml:space="preserve"> </w:t>
      </w:r>
      <w:r>
        <w:rPr>
          <w:spacing w:val="-2"/>
        </w:rPr>
        <w:t>situations:</w:t>
      </w:r>
    </w:p>
    <w:p w14:paraId="125DFCE6" w14:textId="77777777" w:rsidR="00A41C5D" w:rsidRDefault="00000000">
      <w:pPr>
        <w:pStyle w:val="Listenabsatz"/>
        <w:numPr>
          <w:ilvl w:val="2"/>
          <w:numId w:val="2"/>
        </w:numPr>
        <w:tabs>
          <w:tab w:val="left" w:pos="1542"/>
        </w:tabs>
        <w:spacing w:before="13" w:line="244" w:lineRule="auto"/>
        <w:ind w:left="1541" w:right="116"/>
      </w:pPr>
      <w:r>
        <w:t>bankrupt, being wound up, having the affairs administered by the courts, entered into an arrangement with creditors, suspended business activities or subject to any other similar proceedings or procedures</w:t>
      </w:r>
    </w:p>
    <w:p w14:paraId="3ABBAC04" w14:textId="77777777" w:rsidR="00A41C5D" w:rsidRDefault="00000000">
      <w:pPr>
        <w:pStyle w:val="Listenabsatz"/>
        <w:numPr>
          <w:ilvl w:val="2"/>
          <w:numId w:val="2"/>
        </w:numPr>
        <w:tabs>
          <w:tab w:val="left" w:pos="1542"/>
        </w:tabs>
        <w:spacing w:before="9"/>
        <w:ind w:left="1541"/>
      </w:pPr>
      <w:r>
        <w:t>in</w:t>
      </w:r>
      <w:r>
        <w:rPr>
          <w:spacing w:val="-4"/>
        </w:rPr>
        <w:t xml:space="preserve"> </w:t>
      </w:r>
      <w:r>
        <w:t>breach</w:t>
      </w:r>
      <w:r>
        <w:rPr>
          <w:spacing w:val="-3"/>
        </w:rPr>
        <w:t xml:space="preserve"> </w:t>
      </w:r>
      <w:r>
        <w:t>of</w:t>
      </w:r>
      <w:r>
        <w:rPr>
          <w:spacing w:val="-4"/>
        </w:rPr>
        <w:t xml:space="preserve"> </w:t>
      </w:r>
      <w:r>
        <w:t>social</w:t>
      </w:r>
      <w:r>
        <w:rPr>
          <w:spacing w:val="-2"/>
        </w:rPr>
        <w:t xml:space="preserve"> </w:t>
      </w:r>
      <w:r>
        <w:t>security</w:t>
      </w:r>
      <w:r>
        <w:rPr>
          <w:spacing w:val="-6"/>
        </w:rPr>
        <w:t xml:space="preserve"> </w:t>
      </w:r>
      <w:r>
        <w:t>or</w:t>
      </w:r>
      <w:r>
        <w:rPr>
          <w:spacing w:val="-2"/>
        </w:rPr>
        <w:t xml:space="preserve"> </w:t>
      </w:r>
      <w:r>
        <w:t>tax</w:t>
      </w:r>
      <w:r>
        <w:rPr>
          <w:spacing w:val="-4"/>
        </w:rPr>
        <w:t xml:space="preserve"> </w:t>
      </w:r>
      <w:r>
        <w:rPr>
          <w:spacing w:val="-2"/>
        </w:rPr>
        <w:t>obligations</w:t>
      </w:r>
    </w:p>
    <w:p w14:paraId="4CC2F297" w14:textId="77777777" w:rsidR="00A41C5D" w:rsidRDefault="00000000">
      <w:pPr>
        <w:pStyle w:val="Listenabsatz"/>
        <w:numPr>
          <w:ilvl w:val="1"/>
          <w:numId w:val="2"/>
        </w:numPr>
        <w:tabs>
          <w:tab w:val="left" w:pos="822"/>
        </w:tabs>
      </w:pPr>
      <w:r>
        <w:t>am</w:t>
      </w:r>
      <w:r>
        <w:rPr>
          <w:spacing w:val="-2"/>
        </w:rPr>
        <w:t xml:space="preserve"> </w:t>
      </w:r>
      <w:r>
        <w:t>NOT</w:t>
      </w:r>
      <w:r>
        <w:rPr>
          <w:spacing w:val="-2"/>
        </w:rPr>
        <w:t xml:space="preserve"> </w:t>
      </w:r>
      <w:r>
        <w:t>in</w:t>
      </w:r>
      <w:r>
        <w:rPr>
          <w:spacing w:val="-5"/>
        </w:rPr>
        <w:t xml:space="preserve"> </w:t>
      </w:r>
      <w:r>
        <w:t>one</w:t>
      </w:r>
      <w:r>
        <w:rPr>
          <w:spacing w:val="-5"/>
        </w:rPr>
        <w:t xml:space="preserve"> </w:t>
      </w:r>
      <w:r>
        <w:t>of</w:t>
      </w:r>
      <w:r>
        <w:rPr>
          <w:spacing w:val="-3"/>
        </w:rPr>
        <w:t xml:space="preserve"> </w:t>
      </w:r>
      <w:r>
        <w:t>the</w:t>
      </w:r>
      <w:r>
        <w:rPr>
          <w:spacing w:val="-1"/>
        </w:rPr>
        <w:t xml:space="preserve"> </w:t>
      </w:r>
      <w:r>
        <w:t>following</w:t>
      </w:r>
      <w:r>
        <w:rPr>
          <w:spacing w:val="-4"/>
        </w:rPr>
        <w:t xml:space="preserve"> </w:t>
      </w:r>
      <w:r>
        <w:t>exclusion</w:t>
      </w:r>
      <w:r>
        <w:rPr>
          <w:spacing w:val="-3"/>
        </w:rPr>
        <w:t xml:space="preserve"> </w:t>
      </w:r>
      <w:r>
        <w:rPr>
          <w:spacing w:val="-2"/>
        </w:rPr>
        <w:t>situations:</w:t>
      </w:r>
    </w:p>
    <w:p w14:paraId="6DE15C3A" w14:textId="77777777" w:rsidR="00A41C5D" w:rsidRDefault="00000000">
      <w:pPr>
        <w:pStyle w:val="Listenabsatz"/>
        <w:numPr>
          <w:ilvl w:val="2"/>
          <w:numId w:val="2"/>
        </w:numPr>
        <w:tabs>
          <w:tab w:val="left" w:pos="1542"/>
        </w:tabs>
        <w:spacing w:before="15"/>
        <w:ind w:left="1541"/>
      </w:pPr>
      <w:r>
        <w:t>guilty</w:t>
      </w:r>
      <w:r>
        <w:rPr>
          <w:spacing w:val="-4"/>
        </w:rPr>
        <w:t xml:space="preserve"> </w:t>
      </w:r>
      <w:r>
        <w:t>of</w:t>
      </w:r>
      <w:r>
        <w:rPr>
          <w:spacing w:val="-5"/>
        </w:rPr>
        <w:t xml:space="preserve"> </w:t>
      </w:r>
      <w:r>
        <w:t>grave</w:t>
      </w:r>
      <w:r>
        <w:rPr>
          <w:spacing w:val="-4"/>
        </w:rPr>
        <w:t xml:space="preserve"> </w:t>
      </w:r>
      <w:r>
        <w:t>professional</w:t>
      </w:r>
      <w:r>
        <w:rPr>
          <w:spacing w:val="-5"/>
        </w:rPr>
        <w:t xml:space="preserve"> </w:t>
      </w:r>
      <w:r>
        <w:rPr>
          <w:spacing w:val="-2"/>
        </w:rPr>
        <w:t>misconduct</w:t>
      </w:r>
    </w:p>
    <w:p w14:paraId="799C00F2" w14:textId="77777777" w:rsidR="00A41C5D" w:rsidRDefault="00000000">
      <w:pPr>
        <w:pStyle w:val="Listenabsatz"/>
        <w:numPr>
          <w:ilvl w:val="2"/>
          <w:numId w:val="2"/>
        </w:numPr>
        <w:tabs>
          <w:tab w:val="left" w:pos="1542"/>
        </w:tabs>
        <w:spacing w:before="3" w:line="242" w:lineRule="auto"/>
        <w:ind w:left="1541" w:right="119"/>
      </w:pPr>
      <w:r>
        <w:t xml:space="preserve">committed fraud, corruption, links to a criminal </w:t>
      </w:r>
      <w:proofErr w:type="spellStart"/>
      <w:r>
        <w:t>organisation</w:t>
      </w:r>
      <w:proofErr w:type="spellEnd"/>
      <w:r>
        <w:t xml:space="preserve">, money laundering, terrorism- related crimes (including terrorism financing), child </w:t>
      </w:r>
      <w:proofErr w:type="spellStart"/>
      <w:r>
        <w:t>labour</w:t>
      </w:r>
      <w:proofErr w:type="spellEnd"/>
      <w:r>
        <w:t xml:space="preserve"> or human trafficking</w:t>
      </w:r>
    </w:p>
    <w:p w14:paraId="70DD490F" w14:textId="77777777" w:rsidR="00A41C5D" w:rsidRDefault="00000000">
      <w:pPr>
        <w:pStyle w:val="Listenabsatz"/>
        <w:numPr>
          <w:ilvl w:val="2"/>
          <w:numId w:val="2"/>
        </w:numPr>
        <w:tabs>
          <w:tab w:val="left" w:pos="1542"/>
        </w:tabs>
        <w:spacing w:before="10"/>
        <w:ind w:left="1541" w:right="118"/>
      </w:pPr>
      <w:r>
        <w:t>shown significant deficiencies in complying with main obligations under an EU procurement contract, grant agreement, prize, expert contract, or similar</w:t>
      </w:r>
    </w:p>
    <w:p w14:paraId="7448BC1B" w14:textId="77777777" w:rsidR="00A41C5D" w:rsidRDefault="00000000">
      <w:pPr>
        <w:pStyle w:val="Listenabsatz"/>
        <w:numPr>
          <w:ilvl w:val="2"/>
          <w:numId w:val="2"/>
        </w:numPr>
        <w:tabs>
          <w:tab w:val="left" w:pos="1543"/>
        </w:tabs>
        <w:spacing w:before="15"/>
      </w:pPr>
      <w:r>
        <w:t>guilty</w:t>
      </w:r>
      <w:r>
        <w:rPr>
          <w:spacing w:val="-5"/>
        </w:rPr>
        <w:t xml:space="preserve"> </w:t>
      </w:r>
      <w:r>
        <w:t>of</w:t>
      </w:r>
      <w:r>
        <w:rPr>
          <w:spacing w:val="-6"/>
        </w:rPr>
        <w:t xml:space="preserve"> </w:t>
      </w:r>
      <w:r>
        <w:t>irregularities</w:t>
      </w:r>
      <w:r>
        <w:rPr>
          <w:spacing w:val="-3"/>
        </w:rPr>
        <w:t xml:space="preserve"> </w:t>
      </w:r>
      <w:r>
        <w:t>within</w:t>
      </w:r>
      <w:r>
        <w:rPr>
          <w:spacing w:val="-5"/>
        </w:rPr>
        <w:t xml:space="preserve"> </w:t>
      </w:r>
      <w:r>
        <w:t>the</w:t>
      </w:r>
      <w:r>
        <w:rPr>
          <w:spacing w:val="-6"/>
        </w:rPr>
        <w:t xml:space="preserve"> </w:t>
      </w:r>
      <w:r>
        <w:t>meaning</w:t>
      </w:r>
      <w:r>
        <w:rPr>
          <w:spacing w:val="-6"/>
        </w:rPr>
        <w:t xml:space="preserve"> </w:t>
      </w:r>
      <w:r>
        <w:t>of</w:t>
      </w:r>
      <w:r>
        <w:rPr>
          <w:spacing w:val="-4"/>
        </w:rPr>
        <w:t xml:space="preserve"> </w:t>
      </w:r>
      <w:r>
        <w:t>Article</w:t>
      </w:r>
      <w:r>
        <w:rPr>
          <w:spacing w:val="-5"/>
        </w:rPr>
        <w:t xml:space="preserve"> </w:t>
      </w:r>
      <w:r>
        <w:t>1(2)</w:t>
      </w:r>
      <w:r>
        <w:rPr>
          <w:spacing w:val="-6"/>
        </w:rPr>
        <w:t xml:space="preserve"> </w:t>
      </w:r>
      <w:r>
        <w:t>of</w:t>
      </w:r>
      <w:r>
        <w:rPr>
          <w:spacing w:val="-3"/>
        </w:rPr>
        <w:t xml:space="preserve"> </w:t>
      </w:r>
      <w:r>
        <w:t>Regulation</w:t>
      </w:r>
      <w:r>
        <w:rPr>
          <w:spacing w:val="-5"/>
        </w:rPr>
        <w:t xml:space="preserve"> </w:t>
      </w:r>
      <w:r>
        <w:t>No</w:t>
      </w:r>
      <w:r>
        <w:rPr>
          <w:spacing w:val="-4"/>
        </w:rPr>
        <w:t xml:space="preserve"> </w:t>
      </w:r>
      <w:r>
        <w:rPr>
          <w:spacing w:val="-2"/>
        </w:rPr>
        <w:t>2988/95</w:t>
      </w:r>
    </w:p>
    <w:p w14:paraId="25655B29" w14:textId="77777777" w:rsidR="00A41C5D" w:rsidRDefault="00000000">
      <w:pPr>
        <w:pStyle w:val="Listenabsatz"/>
        <w:numPr>
          <w:ilvl w:val="2"/>
          <w:numId w:val="2"/>
        </w:numPr>
        <w:tabs>
          <w:tab w:val="left" w:pos="1543"/>
        </w:tabs>
        <w:spacing w:before="3" w:line="244" w:lineRule="auto"/>
        <w:ind w:right="120"/>
      </w:pPr>
      <w:r>
        <w:t>created under a different jurisdiction with the intent to circumvent fiscal, social or other</w:t>
      </w:r>
      <w:r>
        <w:rPr>
          <w:spacing w:val="40"/>
        </w:rPr>
        <w:t xml:space="preserve"> </w:t>
      </w:r>
      <w:r>
        <w:t xml:space="preserve">legal obligations in the country of origin (including creation of another entity with this </w:t>
      </w:r>
      <w:r>
        <w:rPr>
          <w:spacing w:val="-2"/>
        </w:rPr>
        <w:t>purpose).</w:t>
      </w:r>
    </w:p>
    <w:p w14:paraId="3C66F768" w14:textId="77777777" w:rsidR="00A41C5D" w:rsidRDefault="00000000">
      <w:pPr>
        <w:pStyle w:val="Listenabsatz"/>
        <w:numPr>
          <w:ilvl w:val="0"/>
          <w:numId w:val="1"/>
        </w:numPr>
        <w:tabs>
          <w:tab w:val="left" w:pos="266"/>
        </w:tabs>
        <w:spacing w:before="9"/>
        <w:jc w:val="both"/>
      </w:pPr>
      <w:r>
        <w:t>—</w:t>
      </w:r>
      <w:r>
        <w:rPr>
          <w:spacing w:val="53"/>
        </w:rPr>
        <w:t xml:space="preserve">  </w:t>
      </w:r>
      <w:r>
        <w:t>I</w:t>
      </w:r>
      <w:r>
        <w:rPr>
          <w:spacing w:val="4"/>
        </w:rPr>
        <w:t xml:space="preserve"> </w:t>
      </w:r>
      <w:r>
        <w:t>am</w:t>
      </w:r>
      <w:r>
        <w:rPr>
          <w:spacing w:val="4"/>
        </w:rPr>
        <w:t xml:space="preserve"> </w:t>
      </w:r>
      <w:r>
        <w:t>NOT</w:t>
      </w:r>
      <w:r>
        <w:rPr>
          <w:spacing w:val="3"/>
        </w:rPr>
        <w:t xml:space="preserve"> </w:t>
      </w:r>
      <w:r>
        <w:t>subject</w:t>
      </w:r>
      <w:r>
        <w:rPr>
          <w:spacing w:val="2"/>
        </w:rPr>
        <w:t xml:space="preserve"> </w:t>
      </w:r>
      <w:r>
        <w:t>to</w:t>
      </w:r>
      <w:r>
        <w:rPr>
          <w:spacing w:val="4"/>
        </w:rPr>
        <w:t xml:space="preserve"> </w:t>
      </w:r>
      <w:r>
        <w:t>a</w:t>
      </w:r>
      <w:r>
        <w:rPr>
          <w:spacing w:val="3"/>
        </w:rPr>
        <w:t xml:space="preserve"> </w:t>
      </w:r>
      <w:r>
        <w:t>conflict</w:t>
      </w:r>
      <w:r>
        <w:rPr>
          <w:spacing w:val="3"/>
        </w:rPr>
        <w:t xml:space="preserve"> </w:t>
      </w:r>
      <w:r>
        <w:t>of</w:t>
      </w:r>
      <w:r>
        <w:rPr>
          <w:spacing w:val="3"/>
        </w:rPr>
        <w:t xml:space="preserve"> </w:t>
      </w:r>
      <w:r>
        <w:t>interest</w:t>
      </w:r>
      <w:r>
        <w:rPr>
          <w:spacing w:val="3"/>
        </w:rPr>
        <w:t xml:space="preserve"> </w:t>
      </w:r>
      <w:r>
        <w:t>in</w:t>
      </w:r>
      <w:r>
        <w:rPr>
          <w:spacing w:val="2"/>
        </w:rPr>
        <w:t xml:space="preserve"> </w:t>
      </w:r>
      <w:r>
        <w:t>connection</w:t>
      </w:r>
      <w:r>
        <w:rPr>
          <w:spacing w:val="2"/>
        </w:rPr>
        <w:t xml:space="preserve"> </w:t>
      </w:r>
      <w:r>
        <w:t>with</w:t>
      </w:r>
      <w:r>
        <w:rPr>
          <w:spacing w:val="2"/>
        </w:rPr>
        <w:t xml:space="preserve"> </w:t>
      </w:r>
      <w:r>
        <w:t>this</w:t>
      </w:r>
      <w:r>
        <w:rPr>
          <w:spacing w:val="3"/>
        </w:rPr>
        <w:t xml:space="preserve"> </w:t>
      </w:r>
      <w:r>
        <w:t>grant</w:t>
      </w:r>
      <w:r>
        <w:rPr>
          <w:spacing w:val="3"/>
        </w:rPr>
        <w:t xml:space="preserve"> </w:t>
      </w:r>
      <w:r>
        <w:t>and</w:t>
      </w:r>
      <w:r>
        <w:rPr>
          <w:spacing w:val="2"/>
        </w:rPr>
        <w:t xml:space="preserve"> </w:t>
      </w:r>
      <w:r>
        <w:t>will</w:t>
      </w:r>
      <w:r>
        <w:rPr>
          <w:spacing w:val="3"/>
        </w:rPr>
        <w:t xml:space="preserve"> </w:t>
      </w:r>
      <w:r>
        <w:t>notify</w:t>
      </w:r>
      <w:r>
        <w:rPr>
          <w:spacing w:val="4"/>
        </w:rPr>
        <w:t xml:space="preserve"> </w:t>
      </w:r>
      <w:r>
        <w:t>—</w:t>
      </w:r>
      <w:r>
        <w:rPr>
          <w:spacing w:val="1"/>
        </w:rPr>
        <w:t xml:space="preserve"> </w:t>
      </w:r>
      <w:r>
        <w:t>without</w:t>
      </w:r>
      <w:r>
        <w:rPr>
          <w:spacing w:val="3"/>
        </w:rPr>
        <w:t xml:space="preserve"> </w:t>
      </w:r>
      <w:r>
        <w:rPr>
          <w:spacing w:val="-2"/>
        </w:rPr>
        <w:t>delay</w:t>
      </w:r>
    </w:p>
    <w:p w14:paraId="552E1D82" w14:textId="77777777" w:rsidR="00A41C5D" w:rsidRDefault="00000000">
      <w:pPr>
        <w:pStyle w:val="Textkrper"/>
        <w:spacing w:before="7"/>
        <w:ind w:left="438"/>
        <w:jc w:val="both"/>
      </w:pPr>
      <w:r>
        <w:t>—</w:t>
      </w:r>
      <w:r>
        <w:rPr>
          <w:spacing w:val="-4"/>
        </w:rPr>
        <w:t xml:space="preserve"> </w:t>
      </w:r>
      <w:r>
        <w:t>any</w:t>
      </w:r>
      <w:r>
        <w:rPr>
          <w:spacing w:val="-2"/>
        </w:rPr>
        <w:t xml:space="preserve"> </w:t>
      </w:r>
      <w:r>
        <w:t>situation</w:t>
      </w:r>
      <w:r>
        <w:rPr>
          <w:spacing w:val="-5"/>
        </w:rPr>
        <w:t xml:space="preserve"> </w:t>
      </w:r>
      <w:r>
        <w:t>which</w:t>
      </w:r>
      <w:r>
        <w:rPr>
          <w:spacing w:val="-4"/>
        </w:rPr>
        <w:t xml:space="preserve"> </w:t>
      </w:r>
      <w:r>
        <w:t>could</w:t>
      </w:r>
      <w:r>
        <w:rPr>
          <w:spacing w:val="-4"/>
        </w:rPr>
        <w:t xml:space="preserve"> </w:t>
      </w:r>
      <w:r>
        <w:t>give</w:t>
      </w:r>
      <w:r>
        <w:rPr>
          <w:spacing w:val="-1"/>
        </w:rPr>
        <w:t xml:space="preserve"> </w:t>
      </w:r>
      <w:r>
        <w:t>rise</w:t>
      </w:r>
      <w:r>
        <w:rPr>
          <w:spacing w:val="-2"/>
        </w:rPr>
        <w:t xml:space="preserve"> </w:t>
      </w:r>
      <w:r>
        <w:t>to</w:t>
      </w:r>
      <w:r>
        <w:rPr>
          <w:spacing w:val="-2"/>
        </w:rPr>
        <w:t xml:space="preserve"> </w:t>
      </w:r>
      <w:r>
        <w:t>a</w:t>
      </w:r>
      <w:r>
        <w:rPr>
          <w:spacing w:val="-4"/>
        </w:rPr>
        <w:t xml:space="preserve"> </w:t>
      </w:r>
      <w:r>
        <w:t>conflict</w:t>
      </w:r>
      <w:r>
        <w:rPr>
          <w:spacing w:val="-5"/>
        </w:rPr>
        <w:t xml:space="preserve"> </w:t>
      </w:r>
      <w:r>
        <w:t>of</w:t>
      </w:r>
      <w:r>
        <w:rPr>
          <w:spacing w:val="-2"/>
        </w:rPr>
        <w:t xml:space="preserve"> interests.</w:t>
      </w:r>
    </w:p>
    <w:p w14:paraId="652EDE10" w14:textId="77777777" w:rsidR="00A41C5D" w:rsidRDefault="00000000">
      <w:pPr>
        <w:pStyle w:val="Listenabsatz"/>
        <w:numPr>
          <w:ilvl w:val="0"/>
          <w:numId w:val="1"/>
        </w:numPr>
        <w:tabs>
          <w:tab w:val="left" w:pos="266"/>
        </w:tabs>
        <w:spacing w:before="13" w:line="249" w:lineRule="auto"/>
        <w:ind w:left="438" w:right="120" w:hanging="336"/>
        <w:jc w:val="both"/>
      </w:pPr>
      <w:r>
        <w:t>—</w:t>
      </w:r>
      <w:r>
        <w:rPr>
          <w:spacing w:val="80"/>
        </w:rPr>
        <w:t xml:space="preserve"> </w:t>
      </w:r>
      <w:r>
        <w:t>I have NOT and will NOT, neither directly nor indirectly, grant, seek, obtain or accept any advantage in connection with this grant that would constitute an illegal practice or involve corruption.</w:t>
      </w:r>
    </w:p>
    <w:p w14:paraId="520A03D9" w14:textId="77777777" w:rsidR="00A41C5D" w:rsidRDefault="00000000">
      <w:pPr>
        <w:pStyle w:val="Listenabsatz"/>
        <w:numPr>
          <w:ilvl w:val="0"/>
          <w:numId w:val="1"/>
        </w:numPr>
        <w:tabs>
          <w:tab w:val="left" w:pos="268"/>
        </w:tabs>
        <w:spacing w:line="247" w:lineRule="auto"/>
        <w:ind w:left="437" w:right="122" w:hanging="336"/>
        <w:jc w:val="both"/>
      </w:pPr>
      <w:r>
        <w:t>—</w:t>
      </w:r>
      <w:r>
        <w:rPr>
          <w:spacing w:val="-3"/>
        </w:rPr>
        <w:t xml:space="preserve"> </w:t>
      </w:r>
      <w:r>
        <w:t>I have not</w:t>
      </w:r>
      <w:r>
        <w:rPr>
          <w:spacing w:val="-1"/>
        </w:rPr>
        <w:t xml:space="preserve"> </w:t>
      </w:r>
      <w:r>
        <w:t>received any</w:t>
      </w:r>
      <w:r>
        <w:rPr>
          <w:spacing w:val="-1"/>
        </w:rPr>
        <w:t xml:space="preserve"> </w:t>
      </w:r>
      <w:r>
        <w:t>other</w:t>
      </w:r>
      <w:r>
        <w:rPr>
          <w:spacing w:val="-2"/>
        </w:rPr>
        <w:t xml:space="preserve"> </w:t>
      </w:r>
      <w:r>
        <w:t>EU</w:t>
      </w:r>
      <w:r>
        <w:rPr>
          <w:spacing w:val="-2"/>
        </w:rPr>
        <w:t xml:space="preserve"> </w:t>
      </w:r>
      <w:r>
        <w:t>grant for</w:t>
      </w:r>
      <w:r>
        <w:rPr>
          <w:spacing w:val="-2"/>
        </w:rPr>
        <w:t xml:space="preserve"> </w:t>
      </w:r>
      <w:r>
        <w:t>this action and</w:t>
      </w:r>
      <w:r>
        <w:rPr>
          <w:spacing w:val="-3"/>
        </w:rPr>
        <w:t xml:space="preserve"> </w:t>
      </w:r>
      <w:r>
        <w:t>will give</w:t>
      </w:r>
      <w:r>
        <w:rPr>
          <w:spacing w:val="-1"/>
        </w:rPr>
        <w:t xml:space="preserve"> </w:t>
      </w:r>
      <w:r>
        <w:t>notice</w:t>
      </w:r>
      <w:r>
        <w:rPr>
          <w:spacing w:val="-1"/>
        </w:rPr>
        <w:t xml:space="preserve"> </w:t>
      </w:r>
      <w:r>
        <w:t>of</w:t>
      </w:r>
      <w:r>
        <w:rPr>
          <w:spacing w:val="-4"/>
        </w:rPr>
        <w:t xml:space="preserve"> </w:t>
      </w:r>
      <w:r>
        <w:t>any future</w:t>
      </w:r>
      <w:r>
        <w:rPr>
          <w:spacing w:val="-1"/>
        </w:rPr>
        <w:t xml:space="preserve"> </w:t>
      </w:r>
      <w:r>
        <w:t>EU</w:t>
      </w:r>
      <w:r>
        <w:rPr>
          <w:spacing w:val="-2"/>
        </w:rPr>
        <w:t xml:space="preserve"> </w:t>
      </w:r>
      <w:r>
        <w:t>grants</w:t>
      </w:r>
      <w:r>
        <w:rPr>
          <w:spacing w:val="-2"/>
        </w:rPr>
        <w:t xml:space="preserve"> </w:t>
      </w:r>
      <w:r>
        <w:t xml:space="preserve">related to this action AND of any EU operating grant(s) given to my </w:t>
      </w:r>
      <w:proofErr w:type="spellStart"/>
      <w:r>
        <w:t>organisation</w:t>
      </w:r>
      <w:proofErr w:type="spellEnd"/>
      <w:r>
        <w:t>.</w:t>
      </w:r>
    </w:p>
    <w:p w14:paraId="65427538" w14:textId="77777777" w:rsidR="00A41C5D" w:rsidRDefault="00000000">
      <w:pPr>
        <w:pStyle w:val="Listenabsatz"/>
        <w:numPr>
          <w:ilvl w:val="0"/>
          <w:numId w:val="1"/>
        </w:numPr>
        <w:tabs>
          <w:tab w:val="left" w:pos="287"/>
        </w:tabs>
        <w:spacing w:before="6" w:line="247" w:lineRule="auto"/>
        <w:ind w:left="437" w:right="120" w:hanging="336"/>
        <w:jc w:val="both"/>
      </w:pPr>
      <w:r>
        <w:t>— I am aware that false declarations may lead to rejection, suspension, termination or reduction of the grant and to administrative sanctions (i.e., financial penalties and/or exclusion from all future EU procurement contracts, grants, prizes and expert contracts).</w:t>
      </w:r>
    </w:p>
    <w:p w14:paraId="4197D9EF" w14:textId="77777777" w:rsidR="00A41C5D" w:rsidRDefault="00A41C5D">
      <w:pPr>
        <w:pStyle w:val="Textkrper"/>
      </w:pPr>
    </w:p>
    <w:p w14:paraId="79907193" w14:textId="77777777" w:rsidR="00A41C5D" w:rsidRDefault="00A41C5D">
      <w:pPr>
        <w:pStyle w:val="Textkrper"/>
      </w:pPr>
    </w:p>
    <w:p w14:paraId="356206BE" w14:textId="77777777" w:rsidR="00A41C5D" w:rsidRDefault="00A41C5D">
      <w:pPr>
        <w:pStyle w:val="Textkrper"/>
        <w:spacing w:before="4"/>
        <w:rPr>
          <w:sz w:val="25"/>
        </w:rPr>
      </w:pPr>
    </w:p>
    <w:p w14:paraId="0CA9880F" w14:textId="77777777" w:rsidR="00A41C5D" w:rsidRDefault="00000000">
      <w:pPr>
        <w:pStyle w:val="Textkrper"/>
        <w:ind w:left="101"/>
      </w:pPr>
      <w:r>
        <w:rPr>
          <w:spacing w:val="-2"/>
        </w:rPr>
        <w:t>SIGNATURE</w:t>
      </w:r>
    </w:p>
    <w:p w14:paraId="5ED5638A" w14:textId="77777777" w:rsidR="00A41C5D" w:rsidRDefault="00000000">
      <w:pPr>
        <w:pStyle w:val="Textkrper"/>
        <w:spacing w:before="10"/>
        <w:ind w:left="101"/>
        <w:jc w:val="both"/>
      </w:pPr>
      <w:r>
        <w:t>For</w:t>
      </w:r>
      <w:r>
        <w:rPr>
          <w:spacing w:val="-1"/>
        </w:rPr>
        <w:t xml:space="preserve"> </w:t>
      </w:r>
      <w:r>
        <w:t>the</w:t>
      </w:r>
      <w:r>
        <w:rPr>
          <w:spacing w:val="-2"/>
        </w:rPr>
        <w:t xml:space="preserve"> applicant</w:t>
      </w:r>
    </w:p>
    <w:p w14:paraId="3B5898E6" w14:textId="77777777" w:rsidR="00A41C5D" w:rsidRDefault="00A41C5D">
      <w:pPr>
        <w:pStyle w:val="Textkrper"/>
      </w:pPr>
    </w:p>
    <w:p w14:paraId="50EE7B62" w14:textId="77777777" w:rsidR="00A41C5D" w:rsidRDefault="00A41C5D">
      <w:pPr>
        <w:pStyle w:val="Textkrper"/>
        <w:spacing w:before="9"/>
        <w:rPr>
          <w:sz w:val="24"/>
        </w:rPr>
      </w:pPr>
    </w:p>
    <w:p w14:paraId="6800318C" w14:textId="77777777" w:rsidR="00A41C5D" w:rsidRDefault="00000000">
      <w:pPr>
        <w:pStyle w:val="Textkrper"/>
        <w:spacing w:before="1" w:line="249" w:lineRule="auto"/>
        <w:ind w:left="101" w:right="9073"/>
      </w:pPr>
      <w:r>
        <w:rPr>
          <w:spacing w:val="-4"/>
        </w:rPr>
        <w:t xml:space="preserve">Name </w:t>
      </w:r>
      <w:r>
        <w:rPr>
          <w:spacing w:val="-2"/>
        </w:rPr>
        <w:t xml:space="preserve">Surname </w:t>
      </w:r>
      <w:r>
        <w:t>Done in</w:t>
      </w:r>
    </w:p>
    <w:p w14:paraId="6A79A49E" w14:textId="77777777" w:rsidR="00A41C5D" w:rsidRDefault="00A41C5D">
      <w:pPr>
        <w:spacing w:line="249" w:lineRule="auto"/>
        <w:sectPr w:rsidR="00A41C5D">
          <w:pgSz w:w="12240" w:h="15840"/>
          <w:pgMar w:top="280" w:right="960" w:bottom="280" w:left="1300" w:header="708" w:footer="708" w:gutter="0"/>
          <w:cols w:space="708"/>
        </w:sectPr>
      </w:pPr>
    </w:p>
    <w:p w14:paraId="57AD3CA8" w14:textId="77777777" w:rsidR="00A41C5D" w:rsidRDefault="00000000">
      <w:pPr>
        <w:pStyle w:val="Listenabsatz"/>
        <w:numPr>
          <w:ilvl w:val="1"/>
          <w:numId w:val="1"/>
        </w:numPr>
        <w:tabs>
          <w:tab w:val="left" w:pos="798"/>
        </w:tabs>
        <w:spacing w:before="39"/>
        <w:jc w:val="both"/>
        <w:rPr>
          <w:b/>
          <w:sz w:val="16"/>
        </w:rPr>
      </w:pPr>
      <w:bookmarkStart w:id="0" w:name="I__Remedial_measures"/>
      <w:bookmarkEnd w:id="0"/>
      <w:r>
        <w:rPr>
          <w:b/>
          <w:sz w:val="20"/>
        </w:rPr>
        <w:lastRenderedPageBreak/>
        <w:t>R</w:t>
      </w:r>
      <w:r>
        <w:rPr>
          <w:b/>
          <w:sz w:val="16"/>
        </w:rPr>
        <w:t>EMEDIAL</w:t>
      </w:r>
      <w:r>
        <w:rPr>
          <w:b/>
          <w:spacing w:val="12"/>
          <w:w w:val="105"/>
          <w:sz w:val="16"/>
        </w:rPr>
        <w:t xml:space="preserve"> </w:t>
      </w:r>
      <w:r>
        <w:rPr>
          <w:b/>
          <w:spacing w:val="-2"/>
          <w:w w:val="105"/>
          <w:sz w:val="16"/>
        </w:rPr>
        <w:t>MEASURES</w:t>
      </w:r>
    </w:p>
    <w:p w14:paraId="2BFCCB27" w14:textId="77777777" w:rsidR="00A41C5D" w:rsidRDefault="00000000">
      <w:pPr>
        <w:spacing w:before="121" w:line="247" w:lineRule="auto"/>
        <w:ind w:left="550" w:right="889"/>
        <w:jc w:val="both"/>
        <w:rPr>
          <w:sz w:val="20"/>
        </w:rPr>
      </w:pPr>
      <w:r>
        <w:rPr>
          <w:w w:val="105"/>
          <w:sz w:val="20"/>
        </w:rPr>
        <w:t xml:space="preserve">If for any natural person subject to this declaration it has been declared that they are </w:t>
      </w:r>
      <w:r>
        <w:rPr>
          <w:rFonts w:ascii="Times New Roman"/>
          <w:w w:val="105"/>
          <w:sz w:val="20"/>
        </w:rPr>
        <w:t xml:space="preserve">in </w:t>
      </w:r>
      <w:r>
        <w:rPr>
          <w:w w:val="105"/>
          <w:sz w:val="20"/>
        </w:rPr>
        <w:t>one of the situations of exclusion listed above, an annex to this declaration must indicate the measures the person has taken to remedy the exclusion situation, thus demonstrating its reliability. This may include e.g. technical, and measures to prevent further occurrence, compensation of damage or payment of fines. The annex must include relevant documentary evidence which illustrates the remedial measures taken.</w:t>
      </w:r>
    </w:p>
    <w:p w14:paraId="1C0A7402" w14:textId="77777777" w:rsidR="00A41C5D" w:rsidRDefault="00A41C5D">
      <w:pPr>
        <w:pStyle w:val="Textkrper"/>
        <w:rPr>
          <w:sz w:val="20"/>
        </w:rPr>
      </w:pPr>
    </w:p>
    <w:p w14:paraId="58112639" w14:textId="77777777" w:rsidR="00A41C5D" w:rsidRDefault="00A41C5D">
      <w:pPr>
        <w:pStyle w:val="Textkrper"/>
        <w:rPr>
          <w:sz w:val="20"/>
        </w:rPr>
      </w:pPr>
    </w:p>
    <w:p w14:paraId="24F44D13" w14:textId="77777777" w:rsidR="00A41C5D" w:rsidRDefault="00000000">
      <w:pPr>
        <w:pStyle w:val="Listenabsatz"/>
        <w:numPr>
          <w:ilvl w:val="1"/>
          <w:numId w:val="1"/>
        </w:numPr>
        <w:tabs>
          <w:tab w:val="left" w:pos="764"/>
        </w:tabs>
        <w:spacing w:before="179"/>
        <w:ind w:left="764" w:hanging="214"/>
        <w:rPr>
          <w:b/>
          <w:sz w:val="16"/>
        </w:rPr>
      </w:pPr>
      <w:bookmarkStart w:id="1" w:name="II_Evidence_upon_request"/>
      <w:bookmarkEnd w:id="1"/>
      <w:r>
        <w:rPr>
          <w:b/>
          <w:sz w:val="20"/>
        </w:rPr>
        <w:t>E</w:t>
      </w:r>
      <w:r>
        <w:rPr>
          <w:b/>
          <w:sz w:val="16"/>
        </w:rPr>
        <w:t>VIDENCE</w:t>
      </w:r>
      <w:r>
        <w:rPr>
          <w:b/>
          <w:spacing w:val="11"/>
          <w:sz w:val="16"/>
        </w:rPr>
        <w:t xml:space="preserve"> </w:t>
      </w:r>
      <w:r>
        <w:rPr>
          <w:b/>
          <w:sz w:val="16"/>
        </w:rPr>
        <w:t>UPON</w:t>
      </w:r>
      <w:r>
        <w:rPr>
          <w:b/>
          <w:spacing w:val="8"/>
          <w:sz w:val="16"/>
        </w:rPr>
        <w:t xml:space="preserve"> </w:t>
      </w:r>
      <w:r>
        <w:rPr>
          <w:b/>
          <w:spacing w:val="-2"/>
          <w:sz w:val="16"/>
        </w:rPr>
        <w:t>REQUEST</w:t>
      </w:r>
    </w:p>
    <w:p w14:paraId="4B3D88C0" w14:textId="77777777" w:rsidR="00A41C5D" w:rsidRDefault="00000000">
      <w:pPr>
        <w:spacing w:before="109" w:line="249" w:lineRule="auto"/>
        <w:ind w:left="550" w:right="901" w:firstLine="9"/>
        <w:jc w:val="both"/>
        <w:rPr>
          <w:rFonts w:ascii="Times New Roman"/>
          <w:sz w:val="20"/>
        </w:rPr>
      </w:pPr>
      <w:r>
        <w:rPr>
          <w:w w:val="105"/>
          <w:sz w:val="20"/>
        </w:rPr>
        <w:t xml:space="preserve">The EIT Manufacturing may request any person subject to this declaration </w:t>
      </w:r>
      <w:r>
        <w:rPr>
          <w:rFonts w:ascii="Times New Roman"/>
          <w:w w:val="105"/>
          <w:sz w:val="20"/>
        </w:rPr>
        <w:t xml:space="preserve">and selected for the call for proposals, </w:t>
      </w:r>
      <w:r>
        <w:rPr>
          <w:w w:val="105"/>
          <w:sz w:val="20"/>
        </w:rPr>
        <w:t xml:space="preserve">to provide additional evidence </w:t>
      </w:r>
      <w:r>
        <w:rPr>
          <w:w w:val="105"/>
          <w:sz w:val="20"/>
          <w:u w:val="single"/>
        </w:rPr>
        <w:t>concerning himself/herself</w:t>
      </w:r>
      <w:r>
        <w:rPr>
          <w:rFonts w:ascii="Times New Roman"/>
          <w:w w:val="105"/>
          <w:sz w:val="20"/>
          <w:u w:val="single"/>
        </w:rPr>
        <w:t>.</w:t>
      </w:r>
    </w:p>
    <w:p w14:paraId="12B40618" w14:textId="77777777" w:rsidR="00A41C5D" w:rsidRDefault="00000000">
      <w:pPr>
        <w:spacing w:before="121" w:line="249" w:lineRule="auto"/>
        <w:ind w:left="550" w:right="902" w:firstLine="9"/>
        <w:jc w:val="both"/>
        <w:rPr>
          <w:sz w:val="20"/>
        </w:rPr>
      </w:pPr>
      <w:r>
        <w:rPr>
          <w:w w:val="105"/>
          <w:sz w:val="20"/>
        </w:rPr>
        <w:t xml:space="preserve">If selected for the call for proposals and within the time limit set by the EIT Manufacturing, the Applicant may be requested to provide additional information on himself/herself and the following </w:t>
      </w:r>
      <w:r>
        <w:rPr>
          <w:spacing w:val="-2"/>
          <w:w w:val="105"/>
          <w:sz w:val="20"/>
        </w:rPr>
        <w:t>evidence:</w:t>
      </w:r>
    </w:p>
    <w:p w14:paraId="1F5A801E" w14:textId="77777777" w:rsidR="00A41C5D" w:rsidRDefault="00000000">
      <w:pPr>
        <w:spacing w:before="116" w:line="249" w:lineRule="auto"/>
        <w:ind w:left="814" w:right="902" w:firstLine="9"/>
        <w:jc w:val="both"/>
        <w:rPr>
          <w:sz w:val="20"/>
        </w:rPr>
      </w:pPr>
      <w:r>
        <w:rPr>
          <w:w w:val="105"/>
          <w:sz w:val="20"/>
        </w:rPr>
        <w:t xml:space="preserve">For situations described in point 6, production of a recent extract from the judicial record is required or, failing that, an equivalent document recently issued by a judicial or administrative authority in the country of residence of the Applicant showing that those requirements are </w:t>
      </w:r>
      <w:r>
        <w:rPr>
          <w:spacing w:val="-2"/>
          <w:w w:val="105"/>
          <w:sz w:val="20"/>
        </w:rPr>
        <w:t>satisfied.</w:t>
      </w:r>
    </w:p>
    <w:p w14:paraId="6DF1B79E" w14:textId="77777777" w:rsidR="00A41C5D" w:rsidRDefault="00000000">
      <w:pPr>
        <w:spacing w:before="120" w:line="249" w:lineRule="auto"/>
        <w:ind w:left="814" w:right="901" w:firstLine="9"/>
        <w:jc w:val="both"/>
        <w:rPr>
          <w:sz w:val="20"/>
        </w:rPr>
      </w:pPr>
      <w:r>
        <w:rPr>
          <w:w w:val="105"/>
          <w:sz w:val="20"/>
        </w:rPr>
        <w:t>For situations described in point 6, production of recent certificates issued by the competent authorities of the country of residence. Where such types of certificates are not issued in the country concerned, it may be replaced by a</w:t>
      </w:r>
      <w:r>
        <w:rPr>
          <w:spacing w:val="-1"/>
          <w:w w:val="105"/>
          <w:sz w:val="20"/>
        </w:rPr>
        <w:t xml:space="preserve"> </w:t>
      </w:r>
      <w:r>
        <w:rPr>
          <w:w w:val="105"/>
          <w:sz w:val="20"/>
        </w:rPr>
        <w:t>sworn</w:t>
      </w:r>
      <w:r>
        <w:rPr>
          <w:spacing w:val="-1"/>
          <w:w w:val="105"/>
          <w:sz w:val="20"/>
        </w:rPr>
        <w:t xml:space="preserve"> </w:t>
      </w:r>
      <w:r>
        <w:rPr>
          <w:w w:val="105"/>
          <w:sz w:val="20"/>
        </w:rPr>
        <w:t>statement made before a judicial authority or notary or, failing that, a solemn statement made before an administrative authority or a</w:t>
      </w:r>
      <w:r>
        <w:rPr>
          <w:spacing w:val="40"/>
          <w:w w:val="105"/>
          <w:sz w:val="20"/>
        </w:rPr>
        <w:t xml:space="preserve"> </w:t>
      </w:r>
      <w:r>
        <w:rPr>
          <w:w w:val="105"/>
          <w:sz w:val="20"/>
        </w:rPr>
        <w:t>qualified professional body in its country of establishment.</w:t>
      </w:r>
    </w:p>
    <w:p w14:paraId="6D1E157E" w14:textId="77777777" w:rsidR="00A41C5D" w:rsidRDefault="00000000">
      <w:pPr>
        <w:spacing w:before="115" w:line="249" w:lineRule="auto"/>
        <w:ind w:left="549" w:right="898" w:firstLine="10"/>
        <w:jc w:val="both"/>
        <w:rPr>
          <w:sz w:val="20"/>
        </w:rPr>
      </w:pPr>
      <w:r>
        <w:rPr>
          <w:w w:val="105"/>
          <w:sz w:val="20"/>
        </w:rPr>
        <w:t>If the Applicant already submitted such evidence for the purpose of another procedure administered by the EIT Manufacturing that is still valid and not dating more than a year, the Applicant</w:t>
      </w:r>
      <w:r>
        <w:rPr>
          <w:spacing w:val="-4"/>
          <w:w w:val="105"/>
          <w:sz w:val="20"/>
        </w:rPr>
        <w:t xml:space="preserve"> </w:t>
      </w:r>
      <w:r>
        <w:rPr>
          <w:w w:val="105"/>
          <w:sz w:val="20"/>
        </w:rPr>
        <w:t>shall</w:t>
      </w:r>
      <w:r>
        <w:rPr>
          <w:spacing w:val="-4"/>
          <w:w w:val="105"/>
          <w:sz w:val="20"/>
        </w:rPr>
        <w:t xml:space="preserve"> </w:t>
      </w:r>
      <w:r>
        <w:rPr>
          <w:w w:val="105"/>
          <w:sz w:val="20"/>
        </w:rPr>
        <w:t>declare</w:t>
      </w:r>
      <w:r>
        <w:rPr>
          <w:spacing w:val="-2"/>
          <w:w w:val="105"/>
          <w:sz w:val="20"/>
        </w:rPr>
        <w:t xml:space="preserve"> </w:t>
      </w:r>
      <w:r>
        <w:rPr>
          <w:w w:val="105"/>
          <w:sz w:val="20"/>
        </w:rPr>
        <w:t>on</w:t>
      </w:r>
      <w:r>
        <w:rPr>
          <w:spacing w:val="-3"/>
          <w:w w:val="105"/>
          <w:sz w:val="20"/>
        </w:rPr>
        <w:t xml:space="preserve"> </w:t>
      </w:r>
      <w:r>
        <w:rPr>
          <w:w w:val="105"/>
          <w:sz w:val="20"/>
        </w:rPr>
        <w:t>its</w:t>
      </w:r>
      <w:r>
        <w:rPr>
          <w:spacing w:val="-1"/>
          <w:w w:val="105"/>
          <w:sz w:val="20"/>
        </w:rPr>
        <w:t xml:space="preserve"> </w:t>
      </w:r>
      <w:proofErr w:type="spellStart"/>
      <w:r>
        <w:rPr>
          <w:w w:val="105"/>
          <w:sz w:val="20"/>
        </w:rPr>
        <w:t>honour</w:t>
      </w:r>
      <w:proofErr w:type="spellEnd"/>
      <w:r>
        <w:rPr>
          <w:spacing w:val="-4"/>
          <w:w w:val="105"/>
          <w:sz w:val="20"/>
        </w:rPr>
        <w:t xml:space="preserve"> </w:t>
      </w:r>
      <w:r>
        <w:rPr>
          <w:w w:val="105"/>
          <w:sz w:val="20"/>
        </w:rPr>
        <w:t>that</w:t>
      </w:r>
      <w:r>
        <w:rPr>
          <w:spacing w:val="-4"/>
          <w:w w:val="105"/>
          <w:sz w:val="20"/>
        </w:rPr>
        <w:t xml:space="preserve"> </w:t>
      </w:r>
      <w:r>
        <w:rPr>
          <w:w w:val="105"/>
          <w:sz w:val="20"/>
        </w:rPr>
        <w:t>the</w:t>
      </w:r>
      <w:r>
        <w:rPr>
          <w:spacing w:val="-4"/>
          <w:w w:val="105"/>
          <w:sz w:val="20"/>
        </w:rPr>
        <w:t xml:space="preserve"> </w:t>
      </w:r>
      <w:r>
        <w:rPr>
          <w:w w:val="105"/>
          <w:sz w:val="20"/>
        </w:rPr>
        <w:t>documentary</w:t>
      </w:r>
      <w:r>
        <w:rPr>
          <w:spacing w:val="-2"/>
          <w:w w:val="105"/>
          <w:sz w:val="20"/>
        </w:rPr>
        <w:t xml:space="preserve"> </w:t>
      </w:r>
      <w:r>
        <w:rPr>
          <w:w w:val="105"/>
          <w:sz w:val="20"/>
        </w:rPr>
        <w:t>evidence</w:t>
      </w:r>
      <w:r>
        <w:rPr>
          <w:spacing w:val="-4"/>
          <w:w w:val="105"/>
          <w:sz w:val="20"/>
        </w:rPr>
        <w:t xml:space="preserve"> </w:t>
      </w:r>
      <w:r>
        <w:rPr>
          <w:w w:val="105"/>
          <w:sz w:val="20"/>
        </w:rPr>
        <w:t>has</w:t>
      </w:r>
      <w:r>
        <w:rPr>
          <w:spacing w:val="-1"/>
          <w:w w:val="105"/>
          <w:sz w:val="20"/>
        </w:rPr>
        <w:t xml:space="preserve"> </w:t>
      </w:r>
      <w:r>
        <w:rPr>
          <w:w w:val="105"/>
          <w:sz w:val="20"/>
        </w:rPr>
        <w:t>already</w:t>
      </w:r>
      <w:r>
        <w:rPr>
          <w:spacing w:val="-2"/>
          <w:w w:val="105"/>
          <w:sz w:val="20"/>
        </w:rPr>
        <w:t xml:space="preserve"> </w:t>
      </w:r>
      <w:r>
        <w:rPr>
          <w:w w:val="105"/>
          <w:sz w:val="20"/>
        </w:rPr>
        <w:t>been</w:t>
      </w:r>
      <w:r>
        <w:rPr>
          <w:spacing w:val="-3"/>
          <w:w w:val="105"/>
          <w:sz w:val="20"/>
        </w:rPr>
        <w:t xml:space="preserve"> </w:t>
      </w:r>
      <w:r>
        <w:rPr>
          <w:w w:val="105"/>
          <w:sz w:val="20"/>
        </w:rPr>
        <w:t>provided</w:t>
      </w:r>
      <w:r>
        <w:rPr>
          <w:spacing w:val="-3"/>
          <w:w w:val="105"/>
          <w:sz w:val="20"/>
        </w:rPr>
        <w:t xml:space="preserve"> </w:t>
      </w:r>
      <w:r>
        <w:rPr>
          <w:w w:val="105"/>
          <w:sz w:val="20"/>
        </w:rPr>
        <w:t>and confirm that no changes have occurred in its situation.</w:t>
      </w:r>
    </w:p>
    <w:p w14:paraId="362B6E99" w14:textId="77777777" w:rsidR="00A41C5D" w:rsidRDefault="00000000">
      <w:pPr>
        <w:spacing w:before="117" w:line="249" w:lineRule="auto"/>
        <w:ind w:left="549" w:right="903" w:firstLine="9"/>
        <w:jc w:val="both"/>
        <w:rPr>
          <w:sz w:val="20"/>
        </w:rPr>
      </w:pPr>
      <w:r>
        <w:rPr>
          <w:w w:val="105"/>
          <w:sz w:val="20"/>
        </w:rPr>
        <w:t>If the evidence is accessible free of charge on a national database, the Applicant shall provide the EIT Manufacturing with all the necessary information to access such databases.</w:t>
      </w:r>
    </w:p>
    <w:sectPr w:rsidR="00A41C5D">
      <w:pgSz w:w="12240" w:h="15840"/>
      <w:pgMar w:top="680" w:right="96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720AE"/>
    <w:multiLevelType w:val="hybridMultilevel"/>
    <w:tmpl w:val="CB4A8D1A"/>
    <w:lvl w:ilvl="0" w:tplc="BD469E4C">
      <w:start w:val="1"/>
      <w:numFmt w:val="decimal"/>
      <w:lvlText w:val="%1"/>
      <w:lvlJc w:val="left"/>
      <w:pPr>
        <w:ind w:left="264" w:hanging="164"/>
        <w:jc w:val="left"/>
      </w:pPr>
      <w:rPr>
        <w:rFonts w:ascii="Calibri" w:eastAsia="Calibri" w:hAnsi="Calibri" w:cs="Calibri" w:hint="default"/>
        <w:b w:val="0"/>
        <w:bCs w:val="0"/>
        <w:i w:val="0"/>
        <w:iCs w:val="0"/>
        <w:w w:val="100"/>
        <w:sz w:val="22"/>
        <w:szCs w:val="22"/>
        <w:lang w:val="en-US" w:eastAsia="en-US" w:bidi="ar-SA"/>
      </w:rPr>
    </w:lvl>
    <w:lvl w:ilvl="1" w:tplc="6C5A1E00">
      <w:numFmt w:val="bullet"/>
      <w:lvlText w:val=""/>
      <w:lvlJc w:val="left"/>
      <w:pPr>
        <w:ind w:left="821" w:hanging="361"/>
      </w:pPr>
      <w:rPr>
        <w:rFonts w:ascii="Symbol" w:eastAsia="Symbol" w:hAnsi="Symbol" w:cs="Symbol" w:hint="default"/>
        <w:b w:val="0"/>
        <w:bCs w:val="0"/>
        <w:i w:val="0"/>
        <w:iCs w:val="0"/>
        <w:w w:val="100"/>
        <w:sz w:val="22"/>
        <w:szCs w:val="22"/>
        <w:lang w:val="en-US" w:eastAsia="en-US" w:bidi="ar-SA"/>
      </w:rPr>
    </w:lvl>
    <w:lvl w:ilvl="2" w:tplc="5E14BE52">
      <w:numFmt w:val="bullet"/>
      <w:lvlText w:val="o"/>
      <w:lvlJc w:val="left"/>
      <w:pPr>
        <w:ind w:left="1542" w:hanging="361"/>
      </w:pPr>
      <w:rPr>
        <w:rFonts w:ascii="Courier New" w:eastAsia="Courier New" w:hAnsi="Courier New" w:cs="Courier New" w:hint="default"/>
        <w:b w:val="0"/>
        <w:bCs w:val="0"/>
        <w:i w:val="0"/>
        <w:iCs w:val="0"/>
        <w:w w:val="100"/>
        <w:sz w:val="22"/>
        <w:szCs w:val="22"/>
        <w:lang w:val="en-US" w:eastAsia="en-US" w:bidi="ar-SA"/>
      </w:rPr>
    </w:lvl>
    <w:lvl w:ilvl="3" w:tplc="DAC2F700">
      <w:numFmt w:val="bullet"/>
      <w:lvlText w:val="•"/>
      <w:lvlJc w:val="left"/>
      <w:pPr>
        <w:ind w:left="1540" w:hanging="361"/>
      </w:pPr>
      <w:rPr>
        <w:rFonts w:hint="default"/>
        <w:lang w:val="en-US" w:eastAsia="en-US" w:bidi="ar-SA"/>
      </w:rPr>
    </w:lvl>
    <w:lvl w:ilvl="4" w:tplc="7D3C0720">
      <w:numFmt w:val="bullet"/>
      <w:lvlText w:val="•"/>
      <w:lvlJc w:val="left"/>
      <w:pPr>
        <w:ind w:left="2745" w:hanging="361"/>
      </w:pPr>
      <w:rPr>
        <w:rFonts w:hint="default"/>
        <w:lang w:val="en-US" w:eastAsia="en-US" w:bidi="ar-SA"/>
      </w:rPr>
    </w:lvl>
    <w:lvl w:ilvl="5" w:tplc="90381E4C">
      <w:numFmt w:val="bullet"/>
      <w:lvlText w:val="•"/>
      <w:lvlJc w:val="left"/>
      <w:pPr>
        <w:ind w:left="3951" w:hanging="361"/>
      </w:pPr>
      <w:rPr>
        <w:rFonts w:hint="default"/>
        <w:lang w:val="en-US" w:eastAsia="en-US" w:bidi="ar-SA"/>
      </w:rPr>
    </w:lvl>
    <w:lvl w:ilvl="6" w:tplc="D05E5856">
      <w:numFmt w:val="bullet"/>
      <w:lvlText w:val="•"/>
      <w:lvlJc w:val="left"/>
      <w:pPr>
        <w:ind w:left="5157" w:hanging="361"/>
      </w:pPr>
      <w:rPr>
        <w:rFonts w:hint="default"/>
        <w:lang w:val="en-US" w:eastAsia="en-US" w:bidi="ar-SA"/>
      </w:rPr>
    </w:lvl>
    <w:lvl w:ilvl="7" w:tplc="394C86BE">
      <w:numFmt w:val="bullet"/>
      <w:lvlText w:val="•"/>
      <w:lvlJc w:val="left"/>
      <w:pPr>
        <w:ind w:left="6362" w:hanging="361"/>
      </w:pPr>
      <w:rPr>
        <w:rFonts w:hint="default"/>
        <w:lang w:val="en-US" w:eastAsia="en-US" w:bidi="ar-SA"/>
      </w:rPr>
    </w:lvl>
    <w:lvl w:ilvl="8" w:tplc="BC0A6C50">
      <w:numFmt w:val="bullet"/>
      <w:lvlText w:val="•"/>
      <w:lvlJc w:val="left"/>
      <w:pPr>
        <w:ind w:left="7568" w:hanging="361"/>
      </w:pPr>
      <w:rPr>
        <w:rFonts w:hint="default"/>
        <w:lang w:val="en-US" w:eastAsia="en-US" w:bidi="ar-SA"/>
      </w:rPr>
    </w:lvl>
  </w:abstractNum>
  <w:abstractNum w:abstractNumId="1" w15:restartNumberingAfterBreak="0">
    <w:nsid w:val="5B6E4740"/>
    <w:multiLevelType w:val="hybridMultilevel"/>
    <w:tmpl w:val="60EA78F8"/>
    <w:lvl w:ilvl="0" w:tplc="45CE6A10">
      <w:start w:val="6"/>
      <w:numFmt w:val="decimal"/>
      <w:lvlText w:val="%1"/>
      <w:lvlJc w:val="left"/>
      <w:pPr>
        <w:ind w:left="265" w:hanging="164"/>
        <w:jc w:val="left"/>
      </w:pPr>
      <w:rPr>
        <w:rFonts w:ascii="Calibri" w:eastAsia="Calibri" w:hAnsi="Calibri" w:cs="Calibri" w:hint="default"/>
        <w:b w:val="0"/>
        <w:bCs w:val="0"/>
        <w:i w:val="0"/>
        <w:iCs w:val="0"/>
        <w:w w:val="100"/>
        <w:sz w:val="22"/>
        <w:szCs w:val="22"/>
        <w:lang w:val="en-US" w:eastAsia="en-US" w:bidi="ar-SA"/>
      </w:rPr>
    </w:lvl>
    <w:lvl w:ilvl="1" w:tplc="51267DA6">
      <w:start w:val="1"/>
      <w:numFmt w:val="upperRoman"/>
      <w:lvlText w:val="%2"/>
      <w:lvlJc w:val="left"/>
      <w:pPr>
        <w:ind w:left="797" w:hanging="248"/>
        <w:jc w:val="left"/>
      </w:pPr>
      <w:rPr>
        <w:rFonts w:ascii="Calibri" w:eastAsia="Calibri" w:hAnsi="Calibri" w:cs="Calibri" w:hint="default"/>
        <w:b/>
        <w:bCs/>
        <w:i w:val="0"/>
        <w:iCs w:val="0"/>
        <w:w w:val="101"/>
        <w:sz w:val="20"/>
        <w:szCs w:val="20"/>
        <w:lang w:val="en-US" w:eastAsia="en-US" w:bidi="ar-SA"/>
      </w:rPr>
    </w:lvl>
    <w:lvl w:ilvl="2" w:tplc="CBA88850">
      <w:numFmt w:val="bullet"/>
      <w:lvlText w:val="•"/>
      <w:lvlJc w:val="left"/>
      <w:pPr>
        <w:ind w:left="1820" w:hanging="248"/>
      </w:pPr>
      <w:rPr>
        <w:rFonts w:hint="default"/>
        <w:lang w:val="en-US" w:eastAsia="en-US" w:bidi="ar-SA"/>
      </w:rPr>
    </w:lvl>
    <w:lvl w:ilvl="3" w:tplc="D2C6913A">
      <w:numFmt w:val="bullet"/>
      <w:lvlText w:val="•"/>
      <w:lvlJc w:val="left"/>
      <w:pPr>
        <w:ind w:left="2840" w:hanging="248"/>
      </w:pPr>
      <w:rPr>
        <w:rFonts w:hint="default"/>
        <w:lang w:val="en-US" w:eastAsia="en-US" w:bidi="ar-SA"/>
      </w:rPr>
    </w:lvl>
    <w:lvl w:ilvl="4" w:tplc="C06A1600">
      <w:numFmt w:val="bullet"/>
      <w:lvlText w:val="•"/>
      <w:lvlJc w:val="left"/>
      <w:pPr>
        <w:ind w:left="3860" w:hanging="248"/>
      </w:pPr>
      <w:rPr>
        <w:rFonts w:hint="default"/>
        <w:lang w:val="en-US" w:eastAsia="en-US" w:bidi="ar-SA"/>
      </w:rPr>
    </w:lvl>
    <w:lvl w:ilvl="5" w:tplc="5DF02086">
      <w:numFmt w:val="bullet"/>
      <w:lvlText w:val="•"/>
      <w:lvlJc w:val="left"/>
      <w:pPr>
        <w:ind w:left="4880" w:hanging="248"/>
      </w:pPr>
      <w:rPr>
        <w:rFonts w:hint="default"/>
        <w:lang w:val="en-US" w:eastAsia="en-US" w:bidi="ar-SA"/>
      </w:rPr>
    </w:lvl>
    <w:lvl w:ilvl="6" w:tplc="0450E520">
      <w:numFmt w:val="bullet"/>
      <w:lvlText w:val="•"/>
      <w:lvlJc w:val="left"/>
      <w:pPr>
        <w:ind w:left="5900" w:hanging="248"/>
      </w:pPr>
      <w:rPr>
        <w:rFonts w:hint="default"/>
        <w:lang w:val="en-US" w:eastAsia="en-US" w:bidi="ar-SA"/>
      </w:rPr>
    </w:lvl>
    <w:lvl w:ilvl="7" w:tplc="BC242C70">
      <w:numFmt w:val="bullet"/>
      <w:lvlText w:val="•"/>
      <w:lvlJc w:val="left"/>
      <w:pPr>
        <w:ind w:left="6920" w:hanging="248"/>
      </w:pPr>
      <w:rPr>
        <w:rFonts w:hint="default"/>
        <w:lang w:val="en-US" w:eastAsia="en-US" w:bidi="ar-SA"/>
      </w:rPr>
    </w:lvl>
    <w:lvl w:ilvl="8" w:tplc="2042D2BC">
      <w:numFmt w:val="bullet"/>
      <w:lvlText w:val="•"/>
      <w:lvlJc w:val="left"/>
      <w:pPr>
        <w:ind w:left="7940" w:hanging="248"/>
      </w:pPr>
      <w:rPr>
        <w:rFonts w:hint="default"/>
        <w:lang w:val="en-US" w:eastAsia="en-US" w:bidi="ar-SA"/>
      </w:rPr>
    </w:lvl>
  </w:abstractNum>
  <w:num w:numId="1" w16cid:durableId="261651859">
    <w:abstractNumId w:val="1"/>
  </w:num>
  <w:num w:numId="2" w16cid:durableId="1032999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A41C5D"/>
    <w:rsid w:val="009E2D63"/>
    <w:rsid w:val="00A41C5D"/>
    <w:rsid w:val="00B8269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94D38"/>
  <w15:docId w15:val="{FD0D1D7E-E7D4-44F1-AA27-7C2B1B6BA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eastAsia="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style>
  <w:style w:type="paragraph" w:styleId="Titel">
    <w:name w:val="Title"/>
    <w:basedOn w:val="Standard"/>
    <w:uiPriority w:val="10"/>
    <w:qFormat/>
    <w:pPr>
      <w:spacing w:before="18"/>
      <w:ind w:left="2586" w:right="2932"/>
      <w:jc w:val="center"/>
    </w:pPr>
    <w:rPr>
      <w:b/>
      <w:bCs/>
      <w:sz w:val="30"/>
      <w:szCs w:val="30"/>
    </w:rPr>
  </w:style>
  <w:style w:type="paragraph" w:styleId="Listenabsatz">
    <w:name w:val="List Paragraph"/>
    <w:basedOn w:val="Standard"/>
    <w:uiPriority w:val="1"/>
    <w:qFormat/>
    <w:pPr>
      <w:ind w:left="821" w:hanging="361"/>
      <w:jc w:val="both"/>
    </w:pPr>
  </w:style>
  <w:style w:type="paragraph" w:customStyle="1" w:styleId="TableParagraph">
    <w:name w:val="Table Paragraph"/>
    <w:basedOn w:val="Stand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948</Words>
  <Characters>5408</Characters>
  <Application>Microsoft Office Word</Application>
  <DocSecurity>0</DocSecurity>
  <Lines>45</Lines>
  <Paragraphs>12</Paragraphs>
  <ScaleCrop>false</ScaleCrop>
  <Company/>
  <LinksUpToDate>false</LinksUpToDate>
  <CharactersWithSpaces>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II a Declaration on honour on eligibility, exclusion and selection</dc:title>
  <dc:creator>malfe</dc:creator>
  <cp:keywords>()</cp:keywords>
  <cp:lastModifiedBy>Lubica SEBENOVA</cp:lastModifiedBy>
  <cp:revision>2</cp:revision>
  <dcterms:created xsi:type="dcterms:W3CDTF">2024-11-26T17:39:00Z</dcterms:created>
  <dcterms:modified xsi:type="dcterms:W3CDTF">2024-11-26T09:55:00Z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0x010100547065B0F5B68D4EB05E5AC65EACF96F</vt:lpwstr>
  </property>
  <property fmtid="{D5CDD505-2E9C-101B-9397-08002B2CF9AE}" pid="3" name="Created">
    <vt:filetime>2023-07-06T00:00:00Z</vt:filetime>
  </property>
  <property fmtid="{D5CDD505-2E9C-101B-9397-08002B2CF9AE}" pid="4" name="Creator">
    <vt:lpwstr>Acrobat PDFMaker 23 for Word</vt:lpwstr>
  </property>
  <property fmtid="{D5CDD505-2E9C-101B-9397-08002B2CF9AE}" pid="5" name="LastSaved">
    <vt:filetime>2024-11-26T00:00:00Z</vt:filetime>
  </property>
  <property fmtid="{D5CDD505-2E9C-101B-9397-08002B2CF9AE}" pid="6" name="MediaServiceImageTags">
    <vt:lpwstr/>
  </property>
  <property fmtid="{D5CDD505-2E9C-101B-9397-08002B2CF9AE}" pid="7" name="Producer">
    <vt:lpwstr>Adobe PDF Library 23.3.247</vt:lpwstr>
  </property>
  <property fmtid="{D5CDD505-2E9C-101B-9397-08002B2CF9AE}" pid="8" name="SourceModified">
    <vt:lpwstr>D:20230706143647</vt:lpwstr>
  </property>
</Properties>
</file>