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F478A" w14:textId="77777777" w:rsidR="007A1475" w:rsidRPr="004428A5" w:rsidRDefault="007A1475" w:rsidP="001E53CB">
      <w:pPr>
        <w:pStyle w:val="Heading1"/>
        <w:keepNext/>
        <w:keepLines/>
        <w:widowControl/>
        <w:numPr>
          <w:ilvl w:val="1"/>
          <w:numId w:val="0"/>
        </w:numPr>
        <w:autoSpaceDE/>
        <w:autoSpaceDN/>
        <w:spacing w:before="320"/>
        <w:jc w:val="both"/>
        <w:rPr>
          <w:rFonts w:asciiTheme="minorHAnsi" w:eastAsiaTheme="majorEastAsia" w:hAnsiTheme="minorHAnsi" w:cstheme="minorHAnsi"/>
          <w:b w:val="0"/>
          <w:bCs w:val="0"/>
          <w:color w:val="365F91" w:themeColor="accent1" w:themeShade="BF"/>
          <w:sz w:val="32"/>
          <w:szCs w:val="32"/>
        </w:rPr>
      </w:pPr>
      <w:r w:rsidRPr="004428A5">
        <w:rPr>
          <w:rFonts w:asciiTheme="minorHAnsi" w:eastAsiaTheme="majorEastAsia" w:hAnsiTheme="minorHAnsi" w:cstheme="minorHAnsi"/>
          <w:b w:val="0"/>
          <w:bCs w:val="0"/>
          <w:color w:val="365F91" w:themeColor="accent1" w:themeShade="BF"/>
          <w:sz w:val="32"/>
          <w:szCs w:val="32"/>
        </w:rPr>
        <w:t xml:space="preserve">Declaration on </w:t>
      </w:r>
      <w:proofErr w:type="spellStart"/>
      <w:r w:rsidRPr="004428A5">
        <w:rPr>
          <w:rFonts w:asciiTheme="minorHAnsi" w:eastAsiaTheme="majorEastAsia" w:hAnsiTheme="minorHAnsi" w:cstheme="minorHAnsi"/>
          <w:b w:val="0"/>
          <w:bCs w:val="0"/>
          <w:color w:val="365F91" w:themeColor="accent1" w:themeShade="BF"/>
          <w:sz w:val="32"/>
          <w:szCs w:val="32"/>
        </w:rPr>
        <w:t>honour</w:t>
      </w:r>
      <w:proofErr w:type="spellEnd"/>
      <w:r w:rsidRPr="004428A5">
        <w:rPr>
          <w:rFonts w:asciiTheme="minorHAnsi" w:eastAsiaTheme="majorEastAsia" w:hAnsiTheme="minorHAnsi" w:cstheme="minorHAnsi"/>
          <w:b w:val="0"/>
          <w:bCs w:val="0"/>
          <w:color w:val="365F91" w:themeColor="accent1" w:themeShade="BF"/>
          <w:sz w:val="32"/>
          <w:szCs w:val="32"/>
        </w:rPr>
        <w:t xml:space="preserve"> on eligibility, exclusion and selection</w:t>
      </w:r>
    </w:p>
    <w:p w14:paraId="085FE1FE" w14:textId="558246B2" w:rsidR="007A1475" w:rsidRPr="004428A5" w:rsidRDefault="007A1475" w:rsidP="001E53CB">
      <w:pPr>
        <w:pStyle w:val="Heading1"/>
        <w:keepNext/>
        <w:keepLines/>
        <w:widowControl/>
        <w:numPr>
          <w:ilvl w:val="1"/>
          <w:numId w:val="0"/>
        </w:numPr>
        <w:autoSpaceDE/>
        <w:autoSpaceDN/>
        <w:spacing w:before="320"/>
        <w:jc w:val="both"/>
        <w:rPr>
          <w:rFonts w:asciiTheme="minorHAnsi" w:eastAsiaTheme="majorEastAsia" w:hAnsiTheme="minorHAnsi" w:cstheme="minorHAnsi"/>
          <w:b w:val="0"/>
          <w:bCs w:val="0"/>
          <w:color w:val="365F91" w:themeColor="accent1" w:themeShade="BF"/>
          <w:sz w:val="32"/>
          <w:szCs w:val="32"/>
        </w:rPr>
      </w:pPr>
      <w:r w:rsidRPr="004428A5">
        <w:rPr>
          <w:rFonts w:asciiTheme="minorHAnsi" w:eastAsiaTheme="majorEastAsia" w:hAnsiTheme="minorHAnsi" w:cstheme="minorHAnsi"/>
          <w:b w:val="0"/>
          <w:bCs w:val="0"/>
          <w:color w:val="365F91" w:themeColor="accent1" w:themeShade="BF"/>
          <w:sz w:val="32"/>
          <w:szCs w:val="32"/>
        </w:rPr>
        <w:t xml:space="preserve">Call for Proposals </w:t>
      </w:r>
      <w:r w:rsidR="001E53CB" w:rsidRPr="008A705D">
        <w:rPr>
          <w:rFonts w:asciiTheme="minorHAnsi" w:eastAsiaTheme="majorEastAsia" w:hAnsiTheme="minorHAnsi" w:cstheme="minorHAnsi"/>
          <w:b w:val="0"/>
          <w:bCs w:val="0"/>
          <w:color w:val="365F91" w:themeColor="accent1" w:themeShade="BF"/>
          <w:sz w:val="32"/>
          <w:szCs w:val="32"/>
          <w:highlight w:val="yellow"/>
        </w:rPr>
        <w:t>2024</w:t>
      </w:r>
    </w:p>
    <w:p w14:paraId="616D895D" w14:textId="77777777" w:rsidR="007A1475" w:rsidRPr="004428A5" w:rsidRDefault="007A1475" w:rsidP="007A1475">
      <w:pPr>
        <w:jc w:val="both"/>
        <w:rPr>
          <w:rFonts w:asciiTheme="minorHAnsi" w:hAnsiTheme="minorHAnsi" w:cstheme="minorHAnsi"/>
        </w:rPr>
      </w:pPr>
    </w:p>
    <w:p w14:paraId="423BA88D" w14:textId="77777777" w:rsidR="007A1475" w:rsidRPr="004428A5" w:rsidRDefault="007A1475" w:rsidP="007A1475">
      <w:pPr>
        <w:jc w:val="both"/>
        <w:rPr>
          <w:rFonts w:asciiTheme="minorHAnsi" w:hAnsiTheme="minorHAnsi" w:cstheme="minorHAnsi"/>
          <w:sz w:val="24"/>
          <w:szCs w:val="24"/>
        </w:rPr>
      </w:pPr>
      <w:r w:rsidRPr="004428A5">
        <w:rPr>
          <w:rFonts w:asciiTheme="minorHAnsi" w:hAnsiTheme="minorHAnsi" w:cstheme="minorHAnsi"/>
          <w:sz w:val="24"/>
          <w:szCs w:val="24"/>
        </w:rPr>
        <w:t>The undersigned _________________________________________________, representing the following legal person/entity:</w:t>
      </w:r>
    </w:p>
    <w:p w14:paraId="05BDF50E" w14:textId="77777777" w:rsidR="007A1475" w:rsidRPr="004428A5" w:rsidRDefault="007A1475" w:rsidP="007A1475">
      <w:pPr>
        <w:jc w:val="both"/>
        <w:rPr>
          <w:rFonts w:asciiTheme="minorHAnsi" w:hAnsiTheme="minorHAnsi" w:cstheme="minorHAnsi"/>
          <w:sz w:val="24"/>
          <w:szCs w:val="24"/>
        </w:rPr>
      </w:pPr>
    </w:p>
    <w:p w14:paraId="636EC6AB" w14:textId="77777777" w:rsidR="007A1475" w:rsidRPr="004428A5" w:rsidRDefault="007A1475" w:rsidP="007A1475">
      <w:pPr>
        <w:jc w:val="both"/>
        <w:rPr>
          <w:rFonts w:asciiTheme="minorHAnsi" w:hAnsiTheme="minorHAnsi" w:cstheme="minorHAnsi"/>
          <w:sz w:val="24"/>
          <w:szCs w:val="24"/>
        </w:rPr>
      </w:pPr>
      <w:r w:rsidRPr="004428A5">
        <w:rPr>
          <w:rFonts w:asciiTheme="minorHAnsi" w:hAnsiTheme="minorHAnsi" w:cstheme="minorHAnsi"/>
          <w:sz w:val="24"/>
          <w:szCs w:val="24"/>
        </w:rPr>
        <w:t xml:space="preserve">Full official name:  </w:t>
      </w:r>
      <w:r w:rsidRPr="004428A5">
        <w:rPr>
          <w:rFonts w:asciiTheme="minorHAnsi" w:hAnsiTheme="minorHAnsi" w:cstheme="minorHAnsi"/>
          <w:sz w:val="24"/>
          <w:szCs w:val="24"/>
        </w:rPr>
        <w:tab/>
      </w:r>
    </w:p>
    <w:p w14:paraId="2BC86AE2" w14:textId="77777777" w:rsidR="007A1475" w:rsidRPr="004428A5" w:rsidRDefault="007A1475" w:rsidP="007A1475">
      <w:pPr>
        <w:jc w:val="both"/>
        <w:rPr>
          <w:rFonts w:asciiTheme="minorHAnsi" w:hAnsiTheme="minorHAnsi" w:cstheme="minorHAnsi"/>
          <w:sz w:val="24"/>
          <w:szCs w:val="24"/>
        </w:rPr>
      </w:pPr>
      <w:r w:rsidRPr="004428A5">
        <w:rPr>
          <w:rFonts w:asciiTheme="minorHAnsi" w:hAnsiTheme="minorHAnsi" w:cstheme="minorHAnsi"/>
          <w:sz w:val="24"/>
          <w:szCs w:val="24"/>
        </w:rPr>
        <w:t xml:space="preserve">Official legal form:  </w:t>
      </w:r>
      <w:r w:rsidRPr="004428A5">
        <w:rPr>
          <w:rFonts w:asciiTheme="minorHAnsi" w:hAnsiTheme="minorHAnsi" w:cstheme="minorHAnsi"/>
          <w:sz w:val="24"/>
          <w:szCs w:val="24"/>
        </w:rPr>
        <w:tab/>
      </w:r>
    </w:p>
    <w:p w14:paraId="42B934FF" w14:textId="77777777" w:rsidR="007A1475" w:rsidRPr="004428A5" w:rsidRDefault="007A1475" w:rsidP="007A1475">
      <w:pPr>
        <w:jc w:val="both"/>
        <w:rPr>
          <w:rFonts w:asciiTheme="minorHAnsi" w:hAnsiTheme="minorHAnsi" w:cstheme="minorHAnsi"/>
          <w:sz w:val="24"/>
          <w:szCs w:val="24"/>
        </w:rPr>
      </w:pPr>
      <w:r w:rsidRPr="004428A5">
        <w:rPr>
          <w:rFonts w:asciiTheme="minorHAnsi" w:hAnsiTheme="minorHAnsi" w:cstheme="minorHAnsi"/>
          <w:sz w:val="24"/>
          <w:szCs w:val="24"/>
        </w:rPr>
        <w:t>Statutory registration number:</w:t>
      </w:r>
      <w:r w:rsidRPr="004428A5">
        <w:rPr>
          <w:rFonts w:asciiTheme="minorHAnsi" w:hAnsiTheme="minorHAnsi" w:cstheme="minorHAnsi"/>
          <w:sz w:val="24"/>
          <w:szCs w:val="24"/>
        </w:rPr>
        <w:tab/>
        <w:t xml:space="preserve"> </w:t>
      </w:r>
      <w:r w:rsidRPr="004428A5">
        <w:rPr>
          <w:rFonts w:asciiTheme="minorHAnsi" w:hAnsiTheme="minorHAnsi" w:cstheme="minorHAnsi"/>
          <w:sz w:val="24"/>
          <w:szCs w:val="24"/>
        </w:rPr>
        <w:tab/>
      </w:r>
    </w:p>
    <w:p w14:paraId="5632ECC2" w14:textId="77777777" w:rsidR="007A1475" w:rsidRPr="004428A5" w:rsidRDefault="007A1475" w:rsidP="007A1475">
      <w:pPr>
        <w:jc w:val="both"/>
        <w:rPr>
          <w:rFonts w:asciiTheme="minorHAnsi" w:hAnsiTheme="minorHAnsi" w:cstheme="minorHAnsi"/>
          <w:sz w:val="24"/>
          <w:szCs w:val="24"/>
        </w:rPr>
      </w:pPr>
      <w:r w:rsidRPr="004428A5">
        <w:rPr>
          <w:rFonts w:asciiTheme="minorHAnsi" w:hAnsiTheme="minorHAnsi" w:cstheme="minorHAnsi"/>
          <w:sz w:val="24"/>
          <w:szCs w:val="24"/>
        </w:rPr>
        <w:t xml:space="preserve">Full official address:  </w:t>
      </w:r>
      <w:r w:rsidRPr="004428A5">
        <w:rPr>
          <w:rFonts w:asciiTheme="minorHAnsi" w:hAnsiTheme="minorHAnsi" w:cstheme="minorHAnsi"/>
          <w:sz w:val="24"/>
          <w:szCs w:val="24"/>
        </w:rPr>
        <w:tab/>
      </w:r>
    </w:p>
    <w:p w14:paraId="7AB1AB4F" w14:textId="77777777" w:rsidR="007A1475" w:rsidRPr="004428A5" w:rsidRDefault="007A1475" w:rsidP="007A1475">
      <w:pPr>
        <w:jc w:val="both"/>
        <w:rPr>
          <w:rFonts w:asciiTheme="minorHAnsi" w:hAnsiTheme="minorHAnsi" w:cstheme="minorHAnsi"/>
          <w:sz w:val="24"/>
          <w:szCs w:val="24"/>
        </w:rPr>
      </w:pPr>
      <w:r w:rsidRPr="004428A5">
        <w:rPr>
          <w:rFonts w:asciiTheme="minorHAnsi" w:hAnsiTheme="minorHAnsi" w:cstheme="minorHAnsi"/>
          <w:sz w:val="24"/>
          <w:szCs w:val="24"/>
        </w:rPr>
        <w:t xml:space="preserve">VAT registration number:  </w:t>
      </w:r>
      <w:r w:rsidRPr="004428A5">
        <w:rPr>
          <w:rFonts w:asciiTheme="minorHAnsi" w:hAnsiTheme="minorHAnsi" w:cstheme="minorHAnsi"/>
          <w:sz w:val="24"/>
          <w:szCs w:val="24"/>
        </w:rPr>
        <w:tab/>
      </w:r>
    </w:p>
    <w:p w14:paraId="0D05F7EE" w14:textId="77777777" w:rsidR="007A1475" w:rsidRPr="004428A5" w:rsidRDefault="007A1475" w:rsidP="007A1475">
      <w:pPr>
        <w:jc w:val="both"/>
        <w:rPr>
          <w:rFonts w:asciiTheme="minorHAnsi" w:hAnsiTheme="minorHAnsi" w:cstheme="minorHAnsi"/>
          <w:sz w:val="24"/>
          <w:szCs w:val="24"/>
        </w:rPr>
      </w:pPr>
    </w:p>
    <w:p w14:paraId="39050D40" w14:textId="77777777" w:rsidR="007A1475" w:rsidRPr="004428A5" w:rsidRDefault="007A1475" w:rsidP="007A1475">
      <w:pPr>
        <w:jc w:val="both"/>
        <w:rPr>
          <w:rFonts w:asciiTheme="minorHAnsi" w:hAnsiTheme="minorHAnsi" w:cstheme="minorHAnsi"/>
          <w:sz w:val="24"/>
          <w:szCs w:val="24"/>
        </w:rPr>
      </w:pPr>
      <w:r w:rsidRPr="004428A5">
        <w:rPr>
          <w:rFonts w:asciiTheme="minorHAnsi" w:hAnsiTheme="minorHAnsi" w:cstheme="minorHAnsi"/>
          <w:sz w:val="24"/>
          <w:szCs w:val="24"/>
        </w:rPr>
        <w:t>declares that the entity:</w:t>
      </w:r>
    </w:p>
    <w:p w14:paraId="11DA150A" w14:textId="77777777" w:rsidR="007A1475" w:rsidRPr="004428A5" w:rsidRDefault="007A1475" w:rsidP="007A1475">
      <w:pPr>
        <w:ind w:left="708"/>
        <w:jc w:val="both"/>
        <w:rPr>
          <w:rFonts w:asciiTheme="minorHAnsi" w:hAnsiTheme="minorHAnsi" w:cstheme="minorHAnsi"/>
          <w:sz w:val="24"/>
          <w:szCs w:val="24"/>
        </w:rPr>
      </w:pPr>
      <w:r w:rsidRPr="004428A5">
        <w:rPr>
          <w:rFonts w:asciiTheme="minorHAnsi" w:hAnsiTheme="minorHAnsi" w:cstheme="minorHAnsi"/>
          <w:sz w:val="24"/>
          <w:szCs w:val="24"/>
        </w:rPr>
        <w:t xml:space="preserve">(1) is eligible in accordance with the criteria set out in the specific call for </w:t>
      </w:r>
      <w:proofErr w:type="gramStart"/>
      <w:r w:rsidRPr="004428A5">
        <w:rPr>
          <w:rFonts w:asciiTheme="minorHAnsi" w:hAnsiTheme="minorHAnsi" w:cstheme="minorHAnsi"/>
          <w:sz w:val="24"/>
          <w:szCs w:val="24"/>
        </w:rPr>
        <w:t>proposals;</w:t>
      </w:r>
      <w:proofErr w:type="gramEnd"/>
    </w:p>
    <w:p w14:paraId="7665CA5D" w14:textId="7162F597" w:rsidR="007A1475" w:rsidRPr="004428A5" w:rsidRDefault="007A1475" w:rsidP="007A1475">
      <w:pPr>
        <w:ind w:left="708"/>
        <w:jc w:val="both"/>
        <w:rPr>
          <w:rFonts w:asciiTheme="minorHAnsi" w:hAnsiTheme="minorHAnsi" w:cstheme="minorHAnsi"/>
          <w:sz w:val="24"/>
          <w:szCs w:val="24"/>
        </w:rPr>
      </w:pPr>
      <w:r w:rsidRPr="004428A5">
        <w:rPr>
          <w:rFonts w:asciiTheme="minorHAnsi" w:hAnsiTheme="minorHAnsi" w:cstheme="minorHAnsi"/>
          <w:sz w:val="24"/>
          <w:szCs w:val="24"/>
        </w:rPr>
        <w:t xml:space="preserve">(2) </w:t>
      </w:r>
      <w:r w:rsidR="009F0C97">
        <w:rPr>
          <w:rFonts w:asciiTheme="minorHAnsi" w:hAnsiTheme="minorHAnsi" w:cstheme="minorHAnsi"/>
          <w:sz w:val="24"/>
          <w:szCs w:val="24"/>
        </w:rPr>
        <w:t>commits</w:t>
      </w:r>
      <w:r w:rsidR="00910DC8">
        <w:rPr>
          <w:rFonts w:asciiTheme="minorHAnsi" w:hAnsiTheme="minorHAnsi" w:cstheme="minorHAnsi"/>
          <w:sz w:val="24"/>
          <w:szCs w:val="24"/>
        </w:rPr>
        <w:t xml:space="preserve"> </w:t>
      </w:r>
      <w:r w:rsidR="009F0C97">
        <w:rPr>
          <w:rFonts w:asciiTheme="minorHAnsi" w:hAnsiTheme="minorHAnsi" w:cstheme="minorHAnsi"/>
          <w:sz w:val="24"/>
          <w:szCs w:val="24"/>
        </w:rPr>
        <w:t xml:space="preserve">and </w:t>
      </w:r>
      <w:r w:rsidRPr="004428A5">
        <w:rPr>
          <w:rFonts w:asciiTheme="minorHAnsi" w:hAnsiTheme="minorHAnsi" w:cstheme="minorHAnsi"/>
          <w:sz w:val="24"/>
          <w:szCs w:val="24"/>
        </w:rPr>
        <w:t xml:space="preserve">has the required legal, regulatory, financial, technical and operational capacity </w:t>
      </w:r>
      <w:r w:rsidR="009F0C97">
        <w:rPr>
          <w:rFonts w:asciiTheme="minorHAnsi" w:hAnsiTheme="minorHAnsi" w:cstheme="minorHAnsi"/>
          <w:sz w:val="24"/>
          <w:szCs w:val="24"/>
        </w:rPr>
        <w:t xml:space="preserve">to </w:t>
      </w:r>
      <w:r w:rsidRPr="004428A5">
        <w:rPr>
          <w:rFonts w:asciiTheme="minorHAnsi" w:hAnsiTheme="minorHAnsi" w:cstheme="minorHAnsi"/>
          <w:sz w:val="24"/>
          <w:szCs w:val="24"/>
        </w:rPr>
        <w:t xml:space="preserve">carry out the activity/work </w:t>
      </w:r>
      <w:proofErr w:type="spellStart"/>
      <w:r w:rsidRPr="004428A5">
        <w:rPr>
          <w:rFonts w:asciiTheme="minorHAnsi" w:hAnsiTheme="minorHAnsi" w:cstheme="minorHAnsi"/>
          <w:sz w:val="24"/>
          <w:szCs w:val="24"/>
        </w:rPr>
        <w:t>programme</w:t>
      </w:r>
      <w:proofErr w:type="spellEnd"/>
      <w:r w:rsidRPr="004428A5">
        <w:rPr>
          <w:rFonts w:asciiTheme="minorHAnsi" w:hAnsiTheme="minorHAnsi" w:cstheme="minorHAnsi"/>
          <w:sz w:val="24"/>
          <w:szCs w:val="24"/>
        </w:rPr>
        <w:t xml:space="preserve"> applied for in the specific call for </w:t>
      </w:r>
      <w:proofErr w:type="gramStart"/>
      <w:r w:rsidRPr="004428A5">
        <w:rPr>
          <w:rFonts w:asciiTheme="minorHAnsi" w:hAnsiTheme="minorHAnsi" w:cstheme="minorHAnsi"/>
          <w:sz w:val="24"/>
          <w:szCs w:val="24"/>
        </w:rPr>
        <w:t>proposals;</w:t>
      </w:r>
      <w:proofErr w:type="gramEnd"/>
    </w:p>
    <w:p w14:paraId="3A1158A8" w14:textId="54227ADF" w:rsidR="007A1475" w:rsidRDefault="007A1475" w:rsidP="007A1475">
      <w:pPr>
        <w:ind w:left="708"/>
        <w:jc w:val="both"/>
        <w:rPr>
          <w:rFonts w:asciiTheme="minorHAnsi" w:hAnsiTheme="minorHAnsi" w:cstheme="minorHAnsi"/>
          <w:sz w:val="24"/>
          <w:szCs w:val="24"/>
        </w:rPr>
      </w:pPr>
      <w:r w:rsidRPr="004428A5">
        <w:rPr>
          <w:rFonts w:asciiTheme="minorHAnsi" w:hAnsiTheme="minorHAnsi" w:cstheme="minorHAnsi"/>
          <w:sz w:val="24"/>
          <w:szCs w:val="24"/>
        </w:rPr>
        <w:t xml:space="preserve">(3) has not received any other European Union funding to carry out the activity/work </w:t>
      </w:r>
      <w:proofErr w:type="spellStart"/>
      <w:r w:rsidRPr="004428A5">
        <w:rPr>
          <w:rFonts w:asciiTheme="minorHAnsi" w:hAnsiTheme="minorHAnsi" w:cstheme="minorHAnsi"/>
          <w:sz w:val="24"/>
          <w:szCs w:val="24"/>
        </w:rPr>
        <w:t>programme</w:t>
      </w:r>
      <w:proofErr w:type="spellEnd"/>
      <w:r w:rsidRPr="004428A5">
        <w:rPr>
          <w:rFonts w:asciiTheme="minorHAnsi" w:hAnsiTheme="minorHAnsi" w:cstheme="minorHAnsi"/>
          <w:sz w:val="24"/>
          <w:szCs w:val="24"/>
        </w:rPr>
        <w:t xml:space="preserve"> applied for in this call for proposal and commits to declar</w:t>
      </w:r>
      <w:r w:rsidR="00B276C6">
        <w:rPr>
          <w:rFonts w:asciiTheme="minorHAnsi" w:hAnsiTheme="minorHAnsi" w:cstheme="minorHAnsi"/>
          <w:sz w:val="24"/>
          <w:szCs w:val="24"/>
        </w:rPr>
        <w:t>ing</w:t>
      </w:r>
      <w:r w:rsidRPr="004428A5">
        <w:rPr>
          <w:rFonts w:asciiTheme="minorHAnsi" w:hAnsiTheme="minorHAnsi" w:cstheme="minorHAnsi"/>
          <w:sz w:val="24"/>
          <w:szCs w:val="24"/>
        </w:rPr>
        <w:t xml:space="preserve"> immediately to the EIT Manufacturing any other such European Union funding it would receive until the end of the activity/work </w:t>
      </w:r>
      <w:proofErr w:type="spellStart"/>
      <w:r w:rsidRPr="004428A5">
        <w:rPr>
          <w:rFonts w:asciiTheme="minorHAnsi" w:hAnsiTheme="minorHAnsi" w:cstheme="minorHAnsi"/>
          <w:sz w:val="24"/>
          <w:szCs w:val="24"/>
        </w:rPr>
        <w:t>programme</w:t>
      </w:r>
      <w:proofErr w:type="spellEnd"/>
      <w:r w:rsidRPr="004428A5">
        <w:rPr>
          <w:rFonts w:asciiTheme="minorHAnsi" w:hAnsiTheme="minorHAnsi" w:cstheme="minorHAnsi"/>
          <w:sz w:val="24"/>
          <w:szCs w:val="24"/>
        </w:rPr>
        <w:t>.</w:t>
      </w:r>
    </w:p>
    <w:p w14:paraId="532B5ED2" w14:textId="77777777" w:rsidR="00542199" w:rsidRPr="004428A5" w:rsidRDefault="00542199" w:rsidP="007A1475">
      <w:pPr>
        <w:ind w:left="708"/>
        <w:jc w:val="both"/>
        <w:rPr>
          <w:rFonts w:asciiTheme="minorHAnsi" w:hAnsiTheme="minorHAnsi" w:cstheme="minorHAnsi"/>
          <w:sz w:val="24"/>
          <w:szCs w:val="24"/>
        </w:rPr>
      </w:pPr>
    </w:p>
    <w:p w14:paraId="4682FD12" w14:textId="77777777" w:rsidR="007A1475" w:rsidRPr="004428A5" w:rsidRDefault="007A1475" w:rsidP="007A1475">
      <w:pPr>
        <w:jc w:val="both"/>
        <w:rPr>
          <w:rFonts w:asciiTheme="minorHAnsi" w:hAnsiTheme="minorHAnsi" w:cstheme="minorHAnsi"/>
          <w:sz w:val="24"/>
          <w:szCs w:val="24"/>
        </w:rPr>
      </w:pPr>
      <w:r w:rsidRPr="004428A5">
        <w:rPr>
          <w:rFonts w:asciiTheme="minorHAnsi" w:hAnsiTheme="minorHAnsi" w:cstheme="minorHAnsi"/>
          <w:sz w:val="24"/>
          <w:szCs w:val="24"/>
        </w:rPr>
        <w:t>IF ANY OF THE ABOVE REQUIREMENTS IS NOT SATISFIED, PLEASE INDICATE IN ANNEX TO THIS DECLARATION WHICH AND THE NAME OF THE CONCERNED ENTITY WITH A BRIEF EXPLANATION.</w:t>
      </w:r>
    </w:p>
    <w:p w14:paraId="2A3385CA" w14:textId="77777777" w:rsidR="007A1475" w:rsidRPr="004428A5" w:rsidRDefault="007A1475" w:rsidP="007A1475">
      <w:pPr>
        <w:jc w:val="both"/>
        <w:rPr>
          <w:rFonts w:asciiTheme="minorHAnsi" w:hAnsiTheme="minorHAnsi" w:cstheme="minorHAnsi"/>
          <w:sz w:val="24"/>
          <w:szCs w:val="24"/>
        </w:rPr>
      </w:pPr>
    </w:p>
    <w:p w14:paraId="15A05F97" w14:textId="77777777" w:rsidR="007A1475" w:rsidRPr="004428A5" w:rsidRDefault="007A1475" w:rsidP="007A1475">
      <w:pPr>
        <w:jc w:val="both"/>
        <w:rPr>
          <w:rFonts w:asciiTheme="minorHAnsi" w:hAnsiTheme="minorHAnsi" w:cstheme="minorHAnsi"/>
          <w:b/>
          <w:bCs/>
          <w:sz w:val="24"/>
          <w:szCs w:val="24"/>
        </w:rPr>
      </w:pPr>
      <w:r w:rsidRPr="004428A5">
        <w:rPr>
          <w:rFonts w:asciiTheme="minorHAnsi" w:hAnsiTheme="minorHAnsi" w:cstheme="minorHAnsi"/>
          <w:b/>
          <w:bCs/>
          <w:sz w:val="24"/>
          <w:szCs w:val="24"/>
        </w:rPr>
        <w:t>I</w:t>
      </w:r>
      <w:r w:rsidRPr="004428A5">
        <w:rPr>
          <w:rFonts w:asciiTheme="minorHAnsi" w:hAnsiTheme="minorHAnsi" w:cstheme="minorHAnsi"/>
          <w:b/>
          <w:bCs/>
          <w:sz w:val="24"/>
          <w:szCs w:val="24"/>
        </w:rPr>
        <w:tab/>
        <w:t xml:space="preserve">– SITUATIONS OF EXCLUSION CONCERNING THE ENTITY </w:t>
      </w:r>
    </w:p>
    <w:p w14:paraId="447FE917" w14:textId="77777777" w:rsidR="007A1475" w:rsidRPr="004428A5" w:rsidRDefault="007A1475" w:rsidP="007A1475">
      <w:pPr>
        <w:jc w:val="both"/>
        <w:rPr>
          <w:rFonts w:asciiTheme="minorHAnsi" w:hAnsiTheme="minorHAnsi" w:cstheme="minorHAnsi"/>
          <w:sz w:val="24"/>
          <w:szCs w:val="24"/>
        </w:rPr>
      </w:pPr>
      <w:r w:rsidRPr="004428A5">
        <w:rPr>
          <w:rFonts w:asciiTheme="minorHAnsi" w:hAnsiTheme="minorHAnsi" w:cstheme="minorHAnsi"/>
          <w:sz w:val="24"/>
          <w:szCs w:val="24"/>
        </w:rPr>
        <w:t>(4) declares that the entity is not in one of the following situations</w:t>
      </w:r>
      <w:r w:rsidRPr="004428A5">
        <w:rPr>
          <w:rFonts w:asciiTheme="minorHAnsi" w:hAnsiTheme="minorHAnsi" w:cstheme="minorHAnsi"/>
          <w:i/>
          <w:iCs/>
          <w:sz w:val="24"/>
          <w:szCs w:val="24"/>
        </w:rPr>
        <w:t>. If yes, please indicate in annex to this declaration which situation with a brief explanation.</w:t>
      </w:r>
    </w:p>
    <w:p w14:paraId="7A1DEAE6" w14:textId="77777777" w:rsidR="007A1475" w:rsidRPr="004428A5" w:rsidRDefault="007A1475" w:rsidP="007A1475">
      <w:pPr>
        <w:ind w:left="708"/>
        <w:jc w:val="both"/>
        <w:rPr>
          <w:rFonts w:asciiTheme="minorHAnsi" w:hAnsiTheme="minorHAnsi" w:cstheme="minorHAnsi"/>
          <w:sz w:val="24"/>
          <w:szCs w:val="24"/>
        </w:rPr>
      </w:pPr>
      <w:r w:rsidRPr="004428A5">
        <w:rPr>
          <w:rFonts w:asciiTheme="minorHAnsi" w:hAnsiTheme="minorHAnsi" w:cstheme="minorHAnsi"/>
          <w:sz w:val="24"/>
          <w:szCs w:val="24"/>
        </w:rPr>
        <w:t xml:space="preserve">a) it is bankrupt, subject to insolvency or winding up procedures, its assets are being administered by a liquidator or by a court, it is in an arrangement with creditors, its business activities are </w:t>
      </w:r>
      <w:proofErr w:type="gramStart"/>
      <w:r w:rsidRPr="004428A5">
        <w:rPr>
          <w:rFonts w:asciiTheme="minorHAnsi" w:hAnsiTheme="minorHAnsi" w:cstheme="minorHAnsi"/>
          <w:sz w:val="24"/>
          <w:szCs w:val="24"/>
        </w:rPr>
        <w:t>suspended</w:t>
      </w:r>
      <w:proofErr w:type="gramEnd"/>
      <w:r w:rsidRPr="004428A5">
        <w:rPr>
          <w:rFonts w:asciiTheme="minorHAnsi" w:hAnsiTheme="minorHAnsi" w:cstheme="minorHAnsi"/>
          <w:sz w:val="24"/>
          <w:szCs w:val="24"/>
        </w:rPr>
        <w:t xml:space="preserve"> or it is in any analogous situation arising from a similar procedure provided for under national legislation or regulations;</w:t>
      </w:r>
    </w:p>
    <w:p w14:paraId="68C967B2" w14:textId="77777777" w:rsidR="007A1475" w:rsidRPr="004428A5" w:rsidRDefault="007A1475" w:rsidP="007A1475">
      <w:pPr>
        <w:ind w:left="708"/>
        <w:jc w:val="both"/>
        <w:rPr>
          <w:rFonts w:asciiTheme="minorHAnsi" w:hAnsiTheme="minorHAnsi" w:cstheme="minorHAnsi"/>
          <w:sz w:val="24"/>
          <w:szCs w:val="24"/>
        </w:rPr>
      </w:pPr>
      <w:r w:rsidRPr="004428A5">
        <w:rPr>
          <w:rFonts w:asciiTheme="minorHAnsi" w:hAnsiTheme="minorHAnsi" w:cstheme="minorHAnsi"/>
          <w:sz w:val="24"/>
          <w:szCs w:val="24"/>
        </w:rPr>
        <w:t xml:space="preserve">b) it has been established by a final judgement or a final administrative decision that it is in breach of its obligations relating to the payment of taxes or social security contributions in accordance with the applicable </w:t>
      </w:r>
      <w:proofErr w:type="gramStart"/>
      <w:r w:rsidRPr="004428A5">
        <w:rPr>
          <w:rFonts w:asciiTheme="minorHAnsi" w:hAnsiTheme="minorHAnsi" w:cstheme="minorHAnsi"/>
          <w:sz w:val="24"/>
          <w:szCs w:val="24"/>
        </w:rPr>
        <w:t>law;</w:t>
      </w:r>
      <w:proofErr w:type="gramEnd"/>
    </w:p>
    <w:p w14:paraId="119C1878" w14:textId="77777777" w:rsidR="007A1475" w:rsidRPr="004428A5" w:rsidRDefault="007A1475" w:rsidP="007A1475">
      <w:pPr>
        <w:ind w:left="708"/>
        <w:jc w:val="both"/>
        <w:rPr>
          <w:rFonts w:asciiTheme="minorHAnsi" w:hAnsiTheme="minorHAnsi" w:cstheme="minorHAnsi"/>
          <w:sz w:val="24"/>
          <w:szCs w:val="24"/>
        </w:rPr>
      </w:pPr>
      <w:r w:rsidRPr="004428A5">
        <w:rPr>
          <w:rFonts w:asciiTheme="minorHAnsi" w:hAnsiTheme="minorHAnsi" w:cstheme="minorHAnsi"/>
          <w:sz w:val="24"/>
          <w:szCs w:val="24"/>
        </w:rPr>
        <w:t>c)</w:t>
      </w:r>
      <w:r w:rsidRPr="004428A5">
        <w:rPr>
          <w:rFonts w:asciiTheme="minorHAnsi" w:hAnsiTheme="minorHAnsi" w:cstheme="minorHAnsi"/>
          <w:sz w:val="24"/>
          <w:szCs w:val="24"/>
        </w:rPr>
        <w:tab/>
        <w:t>it has been established by a final judgement or a final administrative decision that it is guilty of grave professional misconduct by having violated applicable laws or regulations or ethical standards of the profession to which the entity belongs, or by having engaged in any wrongful conduct which has an impact on its professional credibility where such conduct denotes wrongful intent or gross negligence, including, in particular, any of the following:</w:t>
      </w:r>
    </w:p>
    <w:p w14:paraId="2C63704A" w14:textId="77777777" w:rsidR="007A1475" w:rsidRPr="004428A5" w:rsidRDefault="007A1475" w:rsidP="007A1475">
      <w:pPr>
        <w:ind w:left="1416"/>
        <w:jc w:val="both"/>
        <w:rPr>
          <w:rFonts w:asciiTheme="minorHAnsi" w:hAnsiTheme="minorHAnsi" w:cstheme="minorHAnsi"/>
          <w:sz w:val="24"/>
          <w:szCs w:val="24"/>
        </w:rPr>
      </w:pPr>
      <w:r w:rsidRPr="004428A5">
        <w:rPr>
          <w:rFonts w:asciiTheme="minorHAnsi" w:hAnsiTheme="minorHAnsi" w:cstheme="minorHAnsi"/>
          <w:sz w:val="24"/>
          <w:szCs w:val="24"/>
        </w:rPr>
        <w:t>(i)</w:t>
      </w:r>
      <w:r w:rsidRPr="004428A5">
        <w:rPr>
          <w:rFonts w:asciiTheme="minorHAnsi" w:hAnsiTheme="minorHAnsi" w:cstheme="minorHAnsi"/>
          <w:sz w:val="24"/>
          <w:szCs w:val="24"/>
        </w:rPr>
        <w:tab/>
        <w:t xml:space="preserve">fraudulently or negligently misrepresenting information required for the verification of the absence of grounds for exclusion or the fulfilment of selection criteria or in the performance of a contract, a grant agreement or a grant </w:t>
      </w:r>
      <w:proofErr w:type="gramStart"/>
      <w:r w:rsidRPr="004428A5">
        <w:rPr>
          <w:rFonts w:asciiTheme="minorHAnsi" w:hAnsiTheme="minorHAnsi" w:cstheme="minorHAnsi"/>
          <w:sz w:val="24"/>
          <w:szCs w:val="24"/>
        </w:rPr>
        <w:t>decision;</w:t>
      </w:r>
      <w:proofErr w:type="gramEnd"/>
    </w:p>
    <w:p w14:paraId="7DD77F4D" w14:textId="77777777" w:rsidR="007A1475" w:rsidRPr="004428A5" w:rsidRDefault="007A1475" w:rsidP="007A1475">
      <w:pPr>
        <w:ind w:left="1416"/>
        <w:jc w:val="both"/>
        <w:rPr>
          <w:rFonts w:asciiTheme="minorHAnsi" w:hAnsiTheme="minorHAnsi" w:cstheme="minorHAnsi"/>
          <w:sz w:val="24"/>
          <w:szCs w:val="24"/>
        </w:rPr>
      </w:pPr>
      <w:r w:rsidRPr="004428A5">
        <w:rPr>
          <w:rFonts w:asciiTheme="minorHAnsi" w:hAnsiTheme="minorHAnsi" w:cstheme="minorHAnsi"/>
          <w:sz w:val="24"/>
          <w:szCs w:val="24"/>
        </w:rPr>
        <w:t>(ii)</w:t>
      </w:r>
      <w:r w:rsidRPr="004428A5">
        <w:rPr>
          <w:rFonts w:asciiTheme="minorHAnsi" w:hAnsiTheme="minorHAnsi" w:cstheme="minorHAnsi"/>
          <w:sz w:val="24"/>
          <w:szCs w:val="24"/>
        </w:rPr>
        <w:tab/>
        <w:t xml:space="preserve">entering into agreement with other persons with the aim of distorting </w:t>
      </w:r>
      <w:proofErr w:type="gramStart"/>
      <w:r w:rsidRPr="004428A5">
        <w:rPr>
          <w:rFonts w:asciiTheme="minorHAnsi" w:hAnsiTheme="minorHAnsi" w:cstheme="minorHAnsi"/>
          <w:sz w:val="24"/>
          <w:szCs w:val="24"/>
        </w:rPr>
        <w:lastRenderedPageBreak/>
        <w:t>competition;</w:t>
      </w:r>
      <w:proofErr w:type="gramEnd"/>
    </w:p>
    <w:p w14:paraId="4F3BA48F" w14:textId="77777777" w:rsidR="007A1475" w:rsidRPr="004428A5" w:rsidRDefault="007A1475" w:rsidP="007A1475">
      <w:pPr>
        <w:ind w:left="1416"/>
        <w:jc w:val="both"/>
        <w:rPr>
          <w:rFonts w:asciiTheme="minorHAnsi" w:hAnsiTheme="minorHAnsi" w:cstheme="minorHAnsi"/>
          <w:sz w:val="24"/>
          <w:szCs w:val="24"/>
        </w:rPr>
      </w:pPr>
      <w:r w:rsidRPr="004428A5">
        <w:rPr>
          <w:rFonts w:asciiTheme="minorHAnsi" w:hAnsiTheme="minorHAnsi" w:cstheme="minorHAnsi"/>
          <w:sz w:val="24"/>
          <w:szCs w:val="24"/>
        </w:rPr>
        <w:t>(iii)</w:t>
      </w:r>
      <w:r w:rsidRPr="004428A5">
        <w:rPr>
          <w:rFonts w:asciiTheme="minorHAnsi" w:hAnsiTheme="minorHAnsi" w:cstheme="minorHAnsi"/>
          <w:sz w:val="24"/>
          <w:szCs w:val="24"/>
        </w:rPr>
        <w:tab/>
        <w:t xml:space="preserve">violating intellectual property </w:t>
      </w:r>
      <w:proofErr w:type="gramStart"/>
      <w:r w:rsidRPr="004428A5">
        <w:rPr>
          <w:rFonts w:asciiTheme="minorHAnsi" w:hAnsiTheme="minorHAnsi" w:cstheme="minorHAnsi"/>
          <w:sz w:val="24"/>
          <w:szCs w:val="24"/>
        </w:rPr>
        <w:t>rights;</w:t>
      </w:r>
      <w:proofErr w:type="gramEnd"/>
    </w:p>
    <w:p w14:paraId="3E24D7E4" w14:textId="77777777" w:rsidR="007A1475" w:rsidRPr="004428A5" w:rsidRDefault="007A1475" w:rsidP="007A1475">
      <w:pPr>
        <w:ind w:left="1416"/>
        <w:jc w:val="both"/>
        <w:rPr>
          <w:rFonts w:asciiTheme="minorHAnsi" w:hAnsiTheme="minorHAnsi" w:cstheme="minorHAnsi"/>
          <w:sz w:val="24"/>
          <w:szCs w:val="24"/>
        </w:rPr>
      </w:pPr>
      <w:r w:rsidRPr="004428A5">
        <w:rPr>
          <w:rFonts w:asciiTheme="minorHAnsi" w:hAnsiTheme="minorHAnsi" w:cstheme="minorHAnsi"/>
          <w:sz w:val="24"/>
          <w:szCs w:val="24"/>
        </w:rPr>
        <w:t>(iv)</w:t>
      </w:r>
      <w:r w:rsidRPr="004428A5">
        <w:rPr>
          <w:rFonts w:asciiTheme="minorHAnsi" w:hAnsiTheme="minorHAnsi" w:cstheme="minorHAnsi"/>
          <w:sz w:val="24"/>
          <w:szCs w:val="24"/>
        </w:rPr>
        <w:tab/>
        <w:t xml:space="preserve">attempting to influence the decision-making process of the EU Bodies during the award </w:t>
      </w:r>
      <w:proofErr w:type="gramStart"/>
      <w:r w:rsidRPr="004428A5">
        <w:rPr>
          <w:rFonts w:asciiTheme="minorHAnsi" w:hAnsiTheme="minorHAnsi" w:cstheme="minorHAnsi"/>
          <w:sz w:val="24"/>
          <w:szCs w:val="24"/>
        </w:rPr>
        <w:t>procedures;</w:t>
      </w:r>
      <w:proofErr w:type="gramEnd"/>
    </w:p>
    <w:p w14:paraId="267B2CC8" w14:textId="77777777" w:rsidR="007A1475" w:rsidRPr="004428A5" w:rsidRDefault="007A1475" w:rsidP="007A1475">
      <w:pPr>
        <w:ind w:left="1416"/>
        <w:jc w:val="both"/>
        <w:rPr>
          <w:rFonts w:asciiTheme="minorHAnsi" w:hAnsiTheme="minorHAnsi" w:cstheme="minorHAnsi"/>
          <w:sz w:val="24"/>
          <w:szCs w:val="24"/>
        </w:rPr>
      </w:pPr>
      <w:r w:rsidRPr="004428A5">
        <w:rPr>
          <w:rFonts w:asciiTheme="minorHAnsi" w:hAnsiTheme="minorHAnsi" w:cstheme="minorHAnsi"/>
          <w:sz w:val="24"/>
          <w:szCs w:val="24"/>
        </w:rPr>
        <w:t>(v)</w:t>
      </w:r>
      <w:r w:rsidRPr="004428A5">
        <w:rPr>
          <w:rFonts w:asciiTheme="minorHAnsi" w:hAnsiTheme="minorHAnsi" w:cstheme="minorHAnsi"/>
          <w:sz w:val="24"/>
          <w:szCs w:val="24"/>
        </w:rPr>
        <w:tab/>
        <w:t xml:space="preserve">attempting to obtain confidential information that may confer upon </w:t>
      </w:r>
      <w:proofErr w:type="gramStart"/>
      <w:r w:rsidRPr="004428A5">
        <w:rPr>
          <w:rFonts w:asciiTheme="minorHAnsi" w:hAnsiTheme="minorHAnsi" w:cstheme="minorHAnsi"/>
          <w:sz w:val="24"/>
          <w:szCs w:val="24"/>
        </w:rPr>
        <w:t>it</w:t>
      </w:r>
      <w:proofErr w:type="gramEnd"/>
      <w:r w:rsidRPr="004428A5">
        <w:rPr>
          <w:rFonts w:asciiTheme="minorHAnsi" w:hAnsiTheme="minorHAnsi" w:cstheme="minorHAnsi"/>
          <w:sz w:val="24"/>
          <w:szCs w:val="24"/>
        </w:rPr>
        <w:t xml:space="preserve"> undue advantages in the award procedure;</w:t>
      </w:r>
    </w:p>
    <w:p w14:paraId="5E71BE29" w14:textId="77777777" w:rsidR="007A1475" w:rsidRPr="004428A5" w:rsidRDefault="007A1475" w:rsidP="007A1475">
      <w:pPr>
        <w:ind w:left="708"/>
        <w:jc w:val="both"/>
        <w:rPr>
          <w:rFonts w:asciiTheme="minorHAnsi" w:hAnsiTheme="minorHAnsi" w:cstheme="minorHAnsi"/>
          <w:sz w:val="24"/>
          <w:szCs w:val="24"/>
        </w:rPr>
      </w:pPr>
      <w:r w:rsidRPr="004428A5">
        <w:rPr>
          <w:rFonts w:asciiTheme="minorHAnsi" w:hAnsiTheme="minorHAnsi" w:cstheme="minorHAnsi"/>
          <w:sz w:val="24"/>
          <w:szCs w:val="24"/>
        </w:rPr>
        <w:t>d) it has been established by a final judgement that it is guilty of the following:</w:t>
      </w:r>
    </w:p>
    <w:p w14:paraId="4C990C00" w14:textId="77777777" w:rsidR="007A1475" w:rsidRPr="004428A5" w:rsidRDefault="007A1475" w:rsidP="007A1475">
      <w:pPr>
        <w:ind w:left="1416"/>
        <w:jc w:val="both"/>
        <w:rPr>
          <w:rFonts w:asciiTheme="minorHAnsi" w:hAnsiTheme="minorHAnsi" w:cstheme="minorHAnsi"/>
          <w:sz w:val="24"/>
          <w:szCs w:val="24"/>
        </w:rPr>
      </w:pPr>
      <w:r w:rsidRPr="004428A5">
        <w:rPr>
          <w:rFonts w:asciiTheme="minorHAnsi" w:hAnsiTheme="minorHAnsi" w:cstheme="minorHAnsi"/>
          <w:sz w:val="24"/>
          <w:szCs w:val="24"/>
        </w:rPr>
        <w:t xml:space="preserve">(i) fraud, within the meaning of Article 1 of the Convention on the protection of the European Communities' financial interests, drawn up by the Council Act of 26 July </w:t>
      </w:r>
      <w:proofErr w:type="gramStart"/>
      <w:r w:rsidRPr="004428A5">
        <w:rPr>
          <w:rFonts w:asciiTheme="minorHAnsi" w:hAnsiTheme="minorHAnsi" w:cstheme="minorHAnsi"/>
          <w:sz w:val="24"/>
          <w:szCs w:val="24"/>
        </w:rPr>
        <w:t>1995;</w:t>
      </w:r>
      <w:proofErr w:type="gramEnd"/>
    </w:p>
    <w:p w14:paraId="266E456D" w14:textId="77777777" w:rsidR="007A1475" w:rsidRPr="004428A5" w:rsidRDefault="007A1475" w:rsidP="007A1475">
      <w:pPr>
        <w:ind w:left="1416"/>
        <w:jc w:val="both"/>
        <w:rPr>
          <w:rFonts w:asciiTheme="minorHAnsi" w:hAnsiTheme="minorHAnsi" w:cstheme="minorHAnsi"/>
          <w:sz w:val="24"/>
          <w:szCs w:val="24"/>
        </w:rPr>
      </w:pPr>
      <w:r w:rsidRPr="004428A5">
        <w:rPr>
          <w:rFonts w:asciiTheme="minorHAnsi" w:hAnsiTheme="minorHAnsi" w:cstheme="minorHAnsi"/>
          <w:sz w:val="24"/>
          <w:szCs w:val="24"/>
        </w:rPr>
        <w:t xml:space="preserve">(ii) corruption, as defined in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country where the </w:t>
      </w:r>
      <w:proofErr w:type="spellStart"/>
      <w:r w:rsidRPr="004428A5">
        <w:rPr>
          <w:rFonts w:asciiTheme="minorHAnsi" w:hAnsiTheme="minorHAnsi" w:cstheme="minorHAnsi"/>
          <w:sz w:val="24"/>
          <w:szCs w:val="24"/>
        </w:rPr>
        <w:t>authorising</w:t>
      </w:r>
      <w:proofErr w:type="spellEnd"/>
      <w:r w:rsidRPr="004428A5">
        <w:rPr>
          <w:rFonts w:asciiTheme="minorHAnsi" w:hAnsiTheme="minorHAnsi" w:cstheme="minorHAnsi"/>
          <w:sz w:val="24"/>
          <w:szCs w:val="24"/>
        </w:rPr>
        <w:t xml:space="preserve"> officer is located, the country in which the entity is established or the country of the performance of the contract;</w:t>
      </w:r>
    </w:p>
    <w:p w14:paraId="6F6A2FE0" w14:textId="77777777" w:rsidR="007A1475" w:rsidRPr="004428A5" w:rsidRDefault="007A1475" w:rsidP="007A1475">
      <w:pPr>
        <w:ind w:left="1416"/>
        <w:jc w:val="both"/>
        <w:rPr>
          <w:rFonts w:asciiTheme="minorHAnsi" w:hAnsiTheme="minorHAnsi" w:cstheme="minorHAnsi"/>
          <w:sz w:val="24"/>
          <w:szCs w:val="24"/>
        </w:rPr>
      </w:pPr>
      <w:r w:rsidRPr="004428A5">
        <w:rPr>
          <w:rFonts w:asciiTheme="minorHAnsi" w:hAnsiTheme="minorHAnsi" w:cstheme="minorHAnsi"/>
          <w:sz w:val="24"/>
          <w:szCs w:val="24"/>
        </w:rPr>
        <w:t xml:space="preserve">(iii) participation in a criminal </w:t>
      </w:r>
      <w:proofErr w:type="spellStart"/>
      <w:r w:rsidRPr="004428A5">
        <w:rPr>
          <w:rFonts w:asciiTheme="minorHAnsi" w:hAnsiTheme="minorHAnsi" w:cstheme="minorHAnsi"/>
          <w:sz w:val="24"/>
          <w:szCs w:val="24"/>
        </w:rPr>
        <w:t>organisation</w:t>
      </w:r>
      <w:proofErr w:type="spellEnd"/>
      <w:r w:rsidRPr="004428A5">
        <w:rPr>
          <w:rFonts w:asciiTheme="minorHAnsi" w:hAnsiTheme="minorHAnsi" w:cstheme="minorHAnsi"/>
          <w:sz w:val="24"/>
          <w:szCs w:val="24"/>
        </w:rPr>
        <w:t>, as defined in Article 2 of Council Framework Decision 2008/841/</w:t>
      </w:r>
      <w:proofErr w:type="gramStart"/>
      <w:r w:rsidRPr="004428A5">
        <w:rPr>
          <w:rFonts w:asciiTheme="minorHAnsi" w:hAnsiTheme="minorHAnsi" w:cstheme="minorHAnsi"/>
          <w:sz w:val="24"/>
          <w:szCs w:val="24"/>
        </w:rPr>
        <w:t>JHA;</w:t>
      </w:r>
      <w:proofErr w:type="gramEnd"/>
    </w:p>
    <w:p w14:paraId="57BB96F0" w14:textId="77777777" w:rsidR="007A1475" w:rsidRPr="004428A5" w:rsidRDefault="007A1475" w:rsidP="007A1475">
      <w:pPr>
        <w:ind w:left="1416"/>
        <w:jc w:val="both"/>
        <w:rPr>
          <w:rFonts w:asciiTheme="minorHAnsi" w:hAnsiTheme="minorHAnsi" w:cstheme="minorHAnsi"/>
          <w:sz w:val="24"/>
          <w:szCs w:val="24"/>
        </w:rPr>
      </w:pPr>
      <w:r w:rsidRPr="004428A5">
        <w:rPr>
          <w:rFonts w:asciiTheme="minorHAnsi" w:hAnsiTheme="minorHAnsi" w:cstheme="minorHAnsi"/>
          <w:sz w:val="24"/>
          <w:szCs w:val="24"/>
        </w:rPr>
        <w:t xml:space="preserve">(iv) money laundering or terrorist financing, as defined in Article 1 of Directive 2005/60/EC of the European Parliament and of the </w:t>
      </w:r>
      <w:proofErr w:type="gramStart"/>
      <w:r w:rsidRPr="004428A5">
        <w:rPr>
          <w:rFonts w:asciiTheme="minorHAnsi" w:hAnsiTheme="minorHAnsi" w:cstheme="minorHAnsi"/>
          <w:sz w:val="24"/>
          <w:szCs w:val="24"/>
        </w:rPr>
        <w:t>Council;</w:t>
      </w:r>
      <w:proofErr w:type="gramEnd"/>
    </w:p>
    <w:p w14:paraId="529A6B0D" w14:textId="77777777" w:rsidR="007A1475" w:rsidRPr="004428A5" w:rsidRDefault="007A1475" w:rsidP="007A1475">
      <w:pPr>
        <w:ind w:left="1416"/>
        <w:jc w:val="both"/>
        <w:rPr>
          <w:rFonts w:asciiTheme="minorHAnsi" w:hAnsiTheme="minorHAnsi" w:cstheme="minorHAnsi"/>
          <w:sz w:val="24"/>
          <w:szCs w:val="24"/>
        </w:rPr>
      </w:pPr>
      <w:r w:rsidRPr="004428A5">
        <w:rPr>
          <w:rFonts w:asciiTheme="minorHAnsi" w:hAnsiTheme="minorHAnsi" w:cstheme="minorHAnsi"/>
          <w:sz w:val="24"/>
          <w:szCs w:val="24"/>
        </w:rPr>
        <w:t xml:space="preserve">(v) terrorist-related offences or offences linked to terrorist activities, as defined in Articles 1 and 3 of Council Framework Decision 2002/475/JHA, respectively, or inciting, aiding, abetting or attempting to commit such offences, as referred to in Article 4 of that </w:t>
      </w:r>
      <w:proofErr w:type="gramStart"/>
      <w:r w:rsidRPr="004428A5">
        <w:rPr>
          <w:rFonts w:asciiTheme="minorHAnsi" w:hAnsiTheme="minorHAnsi" w:cstheme="minorHAnsi"/>
          <w:sz w:val="24"/>
          <w:szCs w:val="24"/>
        </w:rPr>
        <w:t>Decision;</w:t>
      </w:r>
      <w:proofErr w:type="gramEnd"/>
    </w:p>
    <w:p w14:paraId="0909A0DA" w14:textId="77777777" w:rsidR="007A1475" w:rsidRPr="004428A5" w:rsidRDefault="007A1475" w:rsidP="007A1475">
      <w:pPr>
        <w:ind w:left="1416"/>
        <w:jc w:val="both"/>
        <w:rPr>
          <w:rFonts w:asciiTheme="minorHAnsi" w:hAnsiTheme="minorHAnsi" w:cstheme="minorHAnsi"/>
          <w:sz w:val="24"/>
          <w:szCs w:val="24"/>
        </w:rPr>
      </w:pPr>
      <w:r w:rsidRPr="004428A5">
        <w:rPr>
          <w:rFonts w:asciiTheme="minorHAnsi" w:hAnsiTheme="minorHAnsi" w:cstheme="minorHAnsi"/>
          <w:sz w:val="24"/>
          <w:szCs w:val="24"/>
        </w:rPr>
        <w:t xml:space="preserve">(vi) child </w:t>
      </w:r>
      <w:proofErr w:type="spellStart"/>
      <w:r w:rsidRPr="004428A5">
        <w:rPr>
          <w:rFonts w:asciiTheme="minorHAnsi" w:hAnsiTheme="minorHAnsi" w:cstheme="minorHAnsi"/>
          <w:sz w:val="24"/>
          <w:szCs w:val="24"/>
        </w:rPr>
        <w:t>labour</w:t>
      </w:r>
      <w:proofErr w:type="spellEnd"/>
      <w:r w:rsidRPr="004428A5">
        <w:rPr>
          <w:rFonts w:asciiTheme="minorHAnsi" w:hAnsiTheme="minorHAnsi" w:cstheme="minorHAnsi"/>
          <w:sz w:val="24"/>
          <w:szCs w:val="24"/>
        </w:rPr>
        <w:t xml:space="preserve"> or other forms of trafficking in human beings as defined in Article 2 of Directive 2011/36/EU of the European Parliament and of the </w:t>
      </w:r>
      <w:proofErr w:type="gramStart"/>
      <w:r w:rsidRPr="004428A5">
        <w:rPr>
          <w:rFonts w:asciiTheme="minorHAnsi" w:hAnsiTheme="minorHAnsi" w:cstheme="minorHAnsi"/>
          <w:sz w:val="24"/>
          <w:szCs w:val="24"/>
        </w:rPr>
        <w:t>Council;</w:t>
      </w:r>
      <w:proofErr w:type="gramEnd"/>
    </w:p>
    <w:p w14:paraId="516C777A" w14:textId="77777777" w:rsidR="007A1475" w:rsidRPr="004428A5" w:rsidRDefault="007A1475" w:rsidP="007A1475">
      <w:pPr>
        <w:ind w:left="708"/>
        <w:jc w:val="both"/>
        <w:rPr>
          <w:rFonts w:asciiTheme="minorHAnsi" w:hAnsiTheme="minorHAnsi" w:cstheme="minorHAnsi"/>
          <w:sz w:val="24"/>
          <w:szCs w:val="24"/>
        </w:rPr>
      </w:pPr>
      <w:r w:rsidRPr="004428A5">
        <w:rPr>
          <w:rFonts w:asciiTheme="minorHAnsi" w:hAnsiTheme="minorHAnsi" w:cstheme="minorHAnsi"/>
          <w:sz w:val="24"/>
          <w:szCs w:val="24"/>
        </w:rPr>
        <w:t xml:space="preserve">e) it has shown significant deficiencies in complying with the main obligations in the performance of a contract, a grant agreement or a grant decision financed by the European Union’s budget, which has led to its early termination or to the application of liquidated damages or other contractual penalties, or which has been discovered following checks, audits or investigations by an </w:t>
      </w:r>
      <w:proofErr w:type="spellStart"/>
      <w:r w:rsidRPr="004428A5">
        <w:rPr>
          <w:rFonts w:asciiTheme="minorHAnsi" w:hAnsiTheme="minorHAnsi" w:cstheme="minorHAnsi"/>
          <w:sz w:val="24"/>
          <w:szCs w:val="24"/>
        </w:rPr>
        <w:t>Authorising</w:t>
      </w:r>
      <w:proofErr w:type="spellEnd"/>
      <w:r w:rsidRPr="004428A5">
        <w:rPr>
          <w:rFonts w:asciiTheme="minorHAnsi" w:hAnsiTheme="minorHAnsi" w:cstheme="minorHAnsi"/>
          <w:sz w:val="24"/>
          <w:szCs w:val="24"/>
        </w:rPr>
        <w:t xml:space="preserve"> Officer, OLAF or the Court of </w:t>
      </w:r>
      <w:proofErr w:type="gramStart"/>
      <w:r w:rsidRPr="004428A5">
        <w:rPr>
          <w:rFonts w:asciiTheme="minorHAnsi" w:hAnsiTheme="minorHAnsi" w:cstheme="minorHAnsi"/>
          <w:sz w:val="24"/>
          <w:szCs w:val="24"/>
        </w:rPr>
        <w:t>Auditors;</w:t>
      </w:r>
      <w:proofErr w:type="gramEnd"/>
    </w:p>
    <w:p w14:paraId="49306A92" w14:textId="77777777" w:rsidR="007A1475" w:rsidRPr="004428A5" w:rsidRDefault="007A1475" w:rsidP="007A1475">
      <w:pPr>
        <w:ind w:left="708"/>
        <w:jc w:val="both"/>
        <w:rPr>
          <w:rFonts w:asciiTheme="minorHAnsi" w:hAnsiTheme="minorHAnsi" w:cstheme="minorHAnsi"/>
          <w:sz w:val="24"/>
          <w:szCs w:val="24"/>
        </w:rPr>
      </w:pPr>
      <w:r w:rsidRPr="004428A5">
        <w:rPr>
          <w:rFonts w:asciiTheme="minorHAnsi" w:hAnsiTheme="minorHAnsi" w:cstheme="minorHAnsi"/>
          <w:sz w:val="24"/>
          <w:szCs w:val="24"/>
        </w:rPr>
        <w:t>f)</w:t>
      </w:r>
      <w:r w:rsidRPr="004428A5">
        <w:rPr>
          <w:rFonts w:asciiTheme="minorHAnsi" w:hAnsiTheme="minorHAnsi" w:cstheme="minorHAnsi"/>
          <w:sz w:val="24"/>
          <w:szCs w:val="24"/>
        </w:rPr>
        <w:tab/>
        <w:t xml:space="preserve">it has been established by a final judgment or final administrative decision that it has committed an irregularity within the meaning of Article 1(2) of Council Regulation (EC, Euratom) No </w:t>
      </w:r>
      <w:proofErr w:type="gramStart"/>
      <w:r w:rsidRPr="004428A5">
        <w:rPr>
          <w:rFonts w:asciiTheme="minorHAnsi" w:hAnsiTheme="minorHAnsi" w:cstheme="minorHAnsi"/>
          <w:sz w:val="24"/>
          <w:szCs w:val="24"/>
        </w:rPr>
        <w:t>2988/95;</w:t>
      </w:r>
      <w:proofErr w:type="gramEnd"/>
    </w:p>
    <w:p w14:paraId="6175486A" w14:textId="77777777" w:rsidR="007A1475" w:rsidRPr="004428A5" w:rsidRDefault="007A1475" w:rsidP="007A1475">
      <w:pPr>
        <w:ind w:left="708"/>
        <w:jc w:val="both"/>
        <w:rPr>
          <w:rFonts w:asciiTheme="minorHAnsi" w:hAnsiTheme="minorHAnsi" w:cstheme="minorHAnsi"/>
          <w:sz w:val="24"/>
          <w:szCs w:val="24"/>
        </w:rPr>
      </w:pPr>
      <w:r w:rsidRPr="004428A5">
        <w:rPr>
          <w:rFonts w:asciiTheme="minorHAnsi" w:hAnsiTheme="minorHAnsi" w:cstheme="minorHAnsi"/>
          <w:sz w:val="24"/>
          <w:szCs w:val="24"/>
        </w:rPr>
        <w:t xml:space="preserve">g) it has been established by a final judgment or final administrative decision that the person or entity has created an entity in a different jurisdiction with the intent to circumvent fiscal, social or any other legal obligations in the jurisdiction of its registered office, central administration or principal place of </w:t>
      </w:r>
      <w:proofErr w:type="gramStart"/>
      <w:r w:rsidRPr="004428A5">
        <w:rPr>
          <w:rFonts w:asciiTheme="minorHAnsi" w:hAnsiTheme="minorHAnsi" w:cstheme="minorHAnsi"/>
          <w:sz w:val="24"/>
          <w:szCs w:val="24"/>
        </w:rPr>
        <w:t>business;</w:t>
      </w:r>
      <w:proofErr w:type="gramEnd"/>
    </w:p>
    <w:p w14:paraId="6B68017E" w14:textId="77777777" w:rsidR="007A1475" w:rsidRPr="004428A5" w:rsidRDefault="007A1475" w:rsidP="007A1475">
      <w:pPr>
        <w:ind w:left="708"/>
        <w:jc w:val="both"/>
        <w:rPr>
          <w:rFonts w:asciiTheme="minorHAnsi" w:hAnsiTheme="minorHAnsi" w:cstheme="minorHAnsi"/>
          <w:sz w:val="24"/>
          <w:szCs w:val="24"/>
        </w:rPr>
      </w:pPr>
      <w:r w:rsidRPr="004428A5">
        <w:rPr>
          <w:rFonts w:asciiTheme="minorHAnsi" w:hAnsiTheme="minorHAnsi" w:cstheme="minorHAnsi"/>
          <w:sz w:val="24"/>
          <w:szCs w:val="24"/>
        </w:rPr>
        <w:t xml:space="preserve">In the absence of a final judgement or final administrative decision in the cases referred to in points c), d), f), and g) above, or in the case referred to in point (e) the Applicant </w:t>
      </w:r>
      <w:proofErr w:type="gramStart"/>
      <w:r w:rsidRPr="004428A5">
        <w:rPr>
          <w:rFonts w:asciiTheme="minorHAnsi" w:hAnsiTheme="minorHAnsi" w:cstheme="minorHAnsi"/>
          <w:sz w:val="24"/>
          <w:szCs w:val="24"/>
        </w:rPr>
        <w:t>in particular is</w:t>
      </w:r>
      <w:proofErr w:type="gramEnd"/>
      <w:r w:rsidRPr="004428A5">
        <w:rPr>
          <w:rFonts w:asciiTheme="minorHAnsi" w:hAnsiTheme="minorHAnsi" w:cstheme="minorHAnsi"/>
          <w:sz w:val="24"/>
          <w:szCs w:val="24"/>
        </w:rPr>
        <w:t xml:space="preserve"> subject to:</w:t>
      </w:r>
    </w:p>
    <w:p w14:paraId="100E29B3" w14:textId="77777777" w:rsidR="007A1475" w:rsidRPr="004428A5" w:rsidRDefault="007A1475" w:rsidP="007A1475">
      <w:pPr>
        <w:ind w:left="1416"/>
        <w:jc w:val="both"/>
        <w:rPr>
          <w:rFonts w:asciiTheme="minorHAnsi" w:hAnsiTheme="minorHAnsi" w:cstheme="minorHAnsi"/>
          <w:sz w:val="24"/>
          <w:szCs w:val="24"/>
        </w:rPr>
      </w:pPr>
      <w:r w:rsidRPr="004428A5">
        <w:rPr>
          <w:rFonts w:asciiTheme="minorHAnsi" w:hAnsiTheme="minorHAnsi" w:cstheme="minorHAnsi"/>
          <w:sz w:val="24"/>
          <w:szCs w:val="24"/>
        </w:rPr>
        <w:t>(i)</w:t>
      </w:r>
      <w:r w:rsidRPr="004428A5">
        <w:rPr>
          <w:rFonts w:asciiTheme="minorHAnsi" w:hAnsiTheme="minorHAnsi" w:cstheme="minorHAnsi"/>
          <w:sz w:val="24"/>
          <w:szCs w:val="24"/>
        </w:rPr>
        <w:tab/>
        <w:t xml:space="preserve">facts established in the context of audits or investigations carried out by EPPO in respect of those Member States participating in enhanced cooperation pursuant to Regulation (EU) 2017/1939, the Court of Auditors, OLAF or the internal auditor, or any other check, audit or control performed under the responsibility of the </w:t>
      </w:r>
      <w:proofErr w:type="spellStart"/>
      <w:r w:rsidRPr="004428A5">
        <w:rPr>
          <w:rFonts w:asciiTheme="minorHAnsi" w:hAnsiTheme="minorHAnsi" w:cstheme="minorHAnsi"/>
          <w:sz w:val="24"/>
          <w:szCs w:val="24"/>
        </w:rPr>
        <w:t>authorising</w:t>
      </w:r>
      <w:proofErr w:type="spellEnd"/>
      <w:r w:rsidRPr="004428A5">
        <w:rPr>
          <w:rFonts w:asciiTheme="minorHAnsi" w:hAnsiTheme="minorHAnsi" w:cstheme="minorHAnsi"/>
          <w:sz w:val="24"/>
          <w:szCs w:val="24"/>
        </w:rPr>
        <w:t xml:space="preserve"> </w:t>
      </w:r>
      <w:proofErr w:type="gramStart"/>
      <w:r w:rsidRPr="004428A5">
        <w:rPr>
          <w:rFonts w:asciiTheme="minorHAnsi" w:hAnsiTheme="minorHAnsi" w:cstheme="minorHAnsi"/>
          <w:sz w:val="24"/>
          <w:szCs w:val="24"/>
        </w:rPr>
        <w:t>officer;</w:t>
      </w:r>
      <w:proofErr w:type="gramEnd"/>
    </w:p>
    <w:p w14:paraId="0A62734D" w14:textId="77777777" w:rsidR="007A1475" w:rsidRPr="004428A5" w:rsidRDefault="007A1475" w:rsidP="007A1475">
      <w:pPr>
        <w:ind w:left="1416"/>
        <w:jc w:val="both"/>
        <w:rPr>
          <w:rFonts w:asciiTheme="minorHAnsi" w:hAnsiTheme="minorHAnsi" w:cstheme="minorHAnsi"/>
          <w:sz w:val="24"/>
          <w:szCs w:val="24"/>
        </w:rPr>
      </w:pPr>
      <w:r w:rsidRPr="004428A5">
        <w:rPr>
          <w:rFonts w:asciiTheme="minorHAnsi" w:hAnsiTheme="minorHAnsi" w:cstheme="minorHAnsi"/>
          <w:sz w:val="24"/>
          <w:szCs w:val="24"/>
        </w:rPr>
        <w:t>(ii)</w:t>
      </w:r>
      <w:r w:rsidRPr="004428A5">
        <w:rPr>
          <w:rFonts w:asciiTheme="minorHAnsi" w:hAnsiTheme="minorHAnsi" w:cstheme="minorHAnsi"/>
          <w:sz w:val="24"/>
          <w:szCs w:val="24"/>
        </w:rPr>
        <w:tab/>
        <w:t xml:space="preserve">non-final administrative decisions which may include disciplinary measures </w:t>
      </w:r>
      <w:r w:rsidRPr="004428A5">
        <w:rPr>
          <w:rFonts w:asciiTheme="minorHAnsi" w:hAnsiTheme="minorHAnsi" w:cstheme="minorHAnsi"/>
          <w:sz w:val="24"/>
          <w:szCs w:val="24"/>
        </w:rPr>
        <w:lastRenderedPageBreak/>
        <w:t xml:space="preserve">taken by the competent supervisory body responsible for the verification of the application of standards of professional </w:t>
      </w:r>
      <w:proofErr w:type="gramStart"/>
      <w:r w:rsidRPr="004428A5">
        <w:rPr>
          <w:rFonts w:asciiTheme="minorHAnsi" w:hAnsiTheme="minorHAnsi" w:cstheme="minorHAnsi"/>
          <w:sz w:val="24"/>
          <w:szCs w:val="24"/>
        </w:rPr>
        <w:t>ethics;</w:t>
      </w:r>
      <w:proofErr w:type="gramEnd"/>
    </w:p>
    <w:p w14:paraId="7DEDF815" w14:textId="77777777" w:rsidR="007A1475" w:rsidRPr="004428A5" w:rsidRDefault="007A1475" w:rsidP="007A1475">
      <w:pPr>
        <w:ind w:left="1416"/>
        <w:jc w:val="both"/>
        <w:rPr>
          <w:rFonts w:asciiTheme="minorHAnsi" w:hAnsiTheme="minorHAnsi" w:cstheme="minorHAnsi"/>
          <w:sz w:val="24"/>
          <w:szCs w:val="24"/>
        </w:rPr>
      </w:pPr>
      <w:r w:rsidRPr="004428A5">
        <w:rPr>
          <w:rFonts w:asciiTheme="minorHAnsi" w:hAnsiTheme="minorHAnsi" w:cstheme="minorHAnsi"/>
          <w:sz w:val="24"/>
          <w:szCs w:val="24"/>
        </w:rPr>
        <w:t>(iii)</w:t>
      </w:r>
      <w:r w:rsidRPr="004428A5">
        <w:rPr>
          <w:rFonts w:asciiTheme="minorHAnsi" w:hAnsiTheme="minorHAnsi" w:cstheme="minorHAnsi"/>
          <w:sz w:val="24"/>
          <w:szCs w:val="24"/>
        </w:rPr>
        <w:tab/>
        <w:t xml:space="preserve">facts referred to in decisions of persons and entities implementing Union funds pursuant to point (c) of the first subparagraph of Article 62(1) of the Financial </w:t>
      </w:r>
      <w:proofErr w:type="gramStart"/>
      <w:r w:rsidRPr="004428A5">
        <w:rPr>
          <w:rFonts w:asciiTheme="minorHAnsi" w:hAnsiTheme="minorHAnsi" w:cstheme="minorHAnsi"/>
          <w:sz w:val="24"/>
          <w:szCs w:val="24"/>
        </w:rPr>
        <w:t>Regulation;</w:t>
      </w:r>
      <w:proofErr w:type="gramEnd"/>
    </w:p>
    <w:p w14:paraId="2D5336CA" w14:textId="77777777" w:rsidR="007A1475" w:rsidRPr="004428A5" w:rsidRDefault="007A1475" w:rsidP="007A1475">
      <w:pPr>
        <w:ind w:left="1416"/>
        <w:jc w:val="both"/>
        <w:rPr>
          <w:rFonts w:asciiTheme="minorHAnsi" w:hAnsiTheme="minorHAnsi" w:cstheme="minorHAnsi"/>
          <w:sz w:val="24"/>
          <w:szCs w:val="24"/>
        </w:rPr>
      </w:pPr>
      <w:r w:rsidRPr="004428A5">
        <w:rPr>
          <w:rFonts w:asciiTheme="minorHAnsi" w:hAnsiTheme="minorHAnsi" w:cstheme="minorHAnsi"/>
          <w:sz w:val="24"/>
          <w:szCs w:val="24"/>
        </w:rPr>
        <w:t>(iv)</w:t>
      </w:r>
      <w:r w:rsidRPr="004428A5">
        <w:rPr>
          <w:rFonts w:asciiTheme="minorHAnsi" w:hAnsiTheme="minorHAnsi" w:cstheme="minorHAnsi"/>
          <w:sz w:val="24"/>
          <w:szCs w:val="24"/>
        </w:rPr>
        <w:tab/>
        <w:t xml:space="preserve">information transmitted in accordance with point (d) of Article 142(2) of the Financial Regulation by entities implementing Union funds pursuant to point (b) of the first subparagraph of Article 62(1) of the Financial </w:t>
      </w:r>
      <w:proofErr w:type="gramStart"/>
      <w:r w:rsidRPr="004428A5">
        <w:rPr>
          <w:rFonts w:asciiTheme="minorHAnsi" w:hAnsiTheme="minorHAnsi" w:cstheme="minorHAnsi"/>
          <w:sz w:val="24"/>
          <w:szCs w:val="24"/>
        </w:rPr>
        <w:t>Regulation;</w:t>
      </w:r>
      <w:proofErr w:type="gramEnd"/>
    </w:p>
    <w:p w14:paraId="6C69B248" w14:textId="77777777" w:rsidR="007A1475" w:rsidRPr="004428A5" w:rsidRDefault="007A1475" w:rsidP="007A1475">
      <w:pPr>
        <w:ind w:left="1416"/>
        <w:jc w:val="both"/>
        <w:rPr>
          <w:rFonts w:asciiTheme="minorHAnsi" w:hAnsiTheme="minorHAnsi" w:cstheme="minorHAnsi"/>
          <w:sz w:val="24"/>
          <w:szCs w:val="24"/>
        </w:rPr>
      </w:pPr>
      <w:r w:rsidRPr="004428A5">
        <w:rPr>
          <w:rFonts w:asciiTheme="minorHAnsi" w:hAnsiTheme="minorHAnsi" w:cstheme="minorHAnsi"/>
          <w:sz w:val="24"/>
          <w:szCs w:val="24"/>
        </w:rPr>
        <w:t>(v) decisions of the Commission relating to the infringement of Union competition law or of a national competent authority relating to the infringement of Union or national competition law.</w:t>
      </w:r>
    </w:p>
    <w:p w14:paraId="2DE95843" w14:textId="77777777" w:rsidR="007A1475" w:rsidRPr="004428A5" w:rsidRDefault="007A1475" w:rsidP="007A1475">
      <w:pPr>
        <w:jc w:val="both"/>
        <w:rPr>
          <w:rFonts w:asciiTheme="minorHAnsi" w:hAnsiTheme="minorHAnsi" w:cstheme="minorHAnsi"/>
          <w:sz w:val="24"/>
          <w:szCs w:val="24"/>
        </w:rPr>
      </w:pPr>
    </w:p>
    <w:p w14:paraId="6BEBCF97" w14:textId="77777777" w:rsidR="007A1475" w:rsidRPr="004428A5" w:rsidRDefault="007A1475" w:rsidP="007A1475">
      <w:pPr>
        <w:jc w:val="both"/>
        <w:rPr>
          <w:rFonts w:asciiTheme="minorHAnsi" w:hAnsiTheme="minorHAnsi" w:cstheme="minorHAnsi"/>
          <w:b/>
          <w:bCs/>
          <w:sz w:val="24"/>
          <w:szCs w:val="24"/>
        </w:rPr>
      </w:pPr>
      <w:r w:rsidRPr="004428A5">
        <w:rPr>
          <w:rFonts w:asciiTheme="minorHAnsi" w:hAnsiTheme="minorHAnsi" w:cstheme="minorHAnsi"/>
          <w:b/>
          <w:bCs/>
          <w:sz w:val="24"/>
          <w:szCs w:val="24"/>
        </w:rPr>
        <w:t>II</w:t>
      </w:r>
      <w:r w:rsidRPr="004428A5">
        <w:rPr>
          <w:rFonts w:asciiTheme="minorHAnsi" w:hAnsiTheme="minorHAnsi" w:cstheme="minorHAnsi"/>
          <w:b/>
          <w:bCs/>
          <w:sz w:val="24"/>
          <w:szCs w:val="24"/>
        </w:rPr>
        <w:tab/>
        <w:t>– SITUATIONS OF EXCLUSION CONCERNING NATURAL PERSONS WITH POWER OF REPRESENTATION, DECISION-MAKING OR CONTROL OVER THE ENTITY</w:t>
      </w:r>
    </w:p>
    <w:p w14:paraId="5087B81C" w14:textId="77777777" w:rsidR="007A1475" w:rsidRPr="004428A5" w:rsidRDefault="007A1475" w:rsidP="007A1475">
      <w:pPr>
        <w:jc w:val="both"/>
        <w:rPr>
          <w:rFonts w:asciiTheme="minorHAnsi" w:hAnsiTheme="minorHAnsi" w:cstheme="minorHAnsi"/>
          <w:sz w:val="24"/>
          <w:szCs w:val="24"/>
        </w:rPr>
      </w:pPr>
    </w:p>
    <w:p w14:paraId="01AEE583" w14:textId="77777777" w:rsidR="007A1475" w:rsidRPr="004428A5" w:rsidRDefault="007A1475" w:rsidP="007A1475">
      <w:pPr>
        <w:jc w:val="both"/>
        <w:rPr>
          <w:rFonts w:asciiTheme="minorHAnsi" w:hAnsiTheme="minorHAnsi" w:cstheme="minorHAnsi"/>
          <w:sz w:val="24"/>
          <w:szCs w:val="24"/>
        </w:rPr>
      </w:pPr>
      <w:r w:rsidRPr="004428A5">
        <w:rPr>
          <w:rFonts w:asciiTheme="minorHAnsi" w:hAnsiTheme="minorHAnsi" w:cstheme="minorHAnsi"/>
          <w:sz w:val="24"/>
          <w:szCs w:val="24"/>
        </w:rPr>
        <w:t>(5) declares that, for the entity subject to this declaration, (a) natural person(s) who is/are member(s) of the administrative, management or supervisory body(</w:t>
      </w:r>
      <w:proofErr w:type="spellStart"/>
      <w:r w:rsidRPr="004428A5">
        <w:rPr>
          <w:rFonts w:asciiTheme="minorHAnsi" w:hAnsiTheme="minorHAnsi" w:cstheme="minorHAnsi"/>
          <w:sz w:val="24"/>
          <w:szCs w:val="24"/>
        </w:rPr>
        <w:t>ies</w:t>
      </w:r>
      <w:proofErr w:type="spellEnd"/>
      <w:r w:rsidRPr="004428A5">
        <w:rPr>
          <w:rFonts w:asciiTheme="minorHAnsi" w:hAnsiTheme="minorHAnsi" w:cstheme="minorHAnsi"/>
          <w:sz w:val="24"/>
          <w:szCs w:val="24"/>
        </w:rPr>
        <w:t xml:space="preserve">) or who has/have powers of representation, decision or control (this covers company directors, members of management or supervisory bodies, and cases where one person holds a majority of shares) is/are not in one of the following situations. </w:t>
      </w:r>
      <w:r w:rsidRPr="004428A5">
        <w:rPr>
          <w:rFonts w:asciiTheme="minorHAnsi" w:hAnsiTheme="minorHAnsi" w:cstheme="minorHAnsi"/>
          <w:i/>
          <w:iCs/>
          <w:sz w:val="24"/>
          <w:szCs w:val="24"/>
        </w:rPr>
        <w:t>If yes, please indicate in annex to this declaration which situation and the name(s) of the concerned person(s) and entity with a brief explanation.</w:t>
      </w:r>
    </w:p>
    <w:p w14:paraId="2DA7962D" w14:textId="77777777" w:rsidR="007A1475" w:rsidRPr="004428A5" w:rsidRDefault="007A1475" w:rsidP="007A1475">
      <w:pPr>
        <w:jc w:val="both"/>
        <w:rPr>
          <w:rFonts w:asciiTheme="minorHAnsi" w:hAnsiTheme="minorHAnsi" w:cstheme="minorHAnsi"/>
          <w:sz w:val="24"/>
          <w:szCs w:val="24"/>
        </w:rPr>
      </w:pPr>
      <w:r w:rsidRPr="004428A5">
        <w:rPr>
          <w:rFonts w:asciiTheme="minorHAnsi" w:hAnsiTheme="minorHAnsi" w:cstheme="minorHAnsi"/>
          <w:sz w:val="24"/>
          <w:szCs w:val="24"/>
        </w:rPr>
        <w:t xml:space="preserve">- situation (c) above (grave professional misconduct) </w:t>
      </w:r>
    </w:p>
    <w:p w14:paraId="1139100C" w14:textId="77777777" w:rsidR="007A1475" w:rsidRPr="004428A5" w:rsidRDefault="007A1475" w:rsidP="007A1475">
      <w:pPr>
        <w:jc w:val="both"/>
        <w:rPr>
          <w:rFonts w:asciiTheme="minorHAnsi" w:hAnsiTheme="minorHAnsi" w:cstheme="minorHAnsi"/>
          <w:sz w:val="24"/>
          <w:szCs w:val="24"/>
        </w:rPr>
      </w:pPr>
      <w:r w:rsidRPr="004428A5">
        <w:rPr>
          <w:rFonts w:asciiTheme="minorHAnsi" w:hAnsiTheme="minorHAnsi" w:cstheme="minorHAnsi"/>
          <w:sz w:val="24"/>
          <w:szCs w:val="24"/>
        </w:rPr>
        <w:t>- situation (d) above (fraud, corruption or other criminal offence)</w:t>
      </w:r>
    </w:p>
    <w:p w14:paraId="552962B7" w14:textId="77777777" w:rsidR="007A1475" w:rsidRPr="004428A5" w:rsidRDefault="007A1475" w:rsidP="007A1475">
      <w:pPr>
        <w:jc w:val="both"/>
        <w:rPr>
          <w:rFonts w:asciiTheme="minorHAnsi" w:hAnsiTheme="minorHAnsi" w:cstheme="minorHAnsi"/>
          <w:sz w:val="24"/>
          <w:szCs w:val="24"/>
        </w:rPr>
      </w:pPr>
      <w:r w:rsidRPr="004428A5">
        <w:rPr>
          <w:rFonts w:asciiTheme="minorHAnsi" w:hAnsiTheme="minorHAnsi" w:cstheme="minorHAnsi"/>
          <w:sz w:val="24"/>
          <w:szCs w:val="24"/>
        </w:rPr>
        <w:t>- situation (e) above (significant deficiencies in performance of a contract)</w:t>
      </w:r>
    </w:p>
    <w:p w14:paraId="2FBCF5D3" w14:textId="41E17DBF" w:rsidR="007A1475" w:rsidRDefault="007A1475" w:rsidP="007A1475">
      <w:pPr>
        <w:jc w:val="both"/>
        <w:rPr>
          <w:rFonts w:asciiTheme="minorHAnsi" w:hAnsiTheme="minorHAnsi" w:cstheme="minorHAnsi"/>
          <w:sz w:val="24"/>
          <w:szCs w:val="24"/>
        </w:rPr>
      </w:pPr>
      <w:r w:rsidRPr="004428A5">
        <w:rPr>
          <w:rFonts w:asciiTheme="minorHAnsi" w:hAnsiTheme="minorHAnsi" w:cstheme="minorHAnsi"/>
          <w:sz w:val="24"/>
          <w:szCs w:val="24"/>
        </w:rPr>
        <w:t>- situation (f) above (irregularity)</w:t>
      </w:r>
    </w:p>
    <w:p w14:paraId="02A1F1F7" w14:textId="77777777" w:rsidR="00542199" w:rsidRPr="004428A5" w:rsidRDefault="00542199" w:rsidP="007A1475">
      <w:pPr>
        <w:jc w:val="both"/>
        <w:rPr>
          <w:rFonts w:asciiTheme="minorHAnsi" w:hAnsiTheme="minorHAnsi" w:cstheme="minorHAnsi"/>
          <w:sz w:val="24"/>
          <w:szCs w:val="24"/>
        </w:rPr>
      </w:pPr>
    </w:p>
    <w:p w14:paraId="7F2F7657" w14:textId="77777777" w:rsidR="007A1475" w:rsidRPr="004428A5" w:rsidRDefault="007A1475" w:rsidP="007A1475">
      <w:pPr>
        <w:jc w:val="both"/>
        <w:rPr>
          <w:rFonts w:asciiTheme="minorHAnsi" w:hAnsiTheme="minorHAnsi" w:cstheme="minorHAnsi"/>
          <w:b/>
          <w:bCs/>
          <w:sz w:val="24"/>
          <w:szCs w:val="24"/>
        </w:rPr>
      </w:pPr>
      <w:r w:rsidRPr="004428A5">
        <w:rPr>
          <w:rFonts w:asciiTheme="minorHAnsi" w:hAnsiTheme="minorHAnsi" w:cstheme="minorHAnsi"/>
          <w:b/>
          <w:bCs/>
          <w:sz w:val="24"/>
          <w:szCs w:val="24"/>
        </w:rPr>
        <w:t>III</w:t>
      </w:r>
      <w:r w:rsidRPr="004428A5">
        <w:rPr>
          <w:rFonts w:asciiTheme="minorHAnsi" w:hAnsiTheme="minorHAnsi" w:cstheme="minorHAnsi"/>
          <w:b/>
          <w:bCs/>
          <w:sz w:val="24"/>
          <w:szCs w:val="24"/>
        </w:rPr>
        <w:tab/>
        <w:t>– SITUATIONS OF EXCLUSION CONCERNING NATURAL OR LEGAL PERSONS ASSUMING UNLIMITED LIABILITY FOR THE DEBTS OF THE ENTITY</w:t>
      </w:r>
    </w:p>
    <w:p w14:paraId="5ADBEDE0" w14:textId="77777777" w:rsidR="007A1475" w:rsidRPr="004428A5" w:rsidRDefault="007A1475" w:rsidP="007A1475">
      <w:pPr>
        <w:jc w:val="both"/>
        <w:rPr>
          <w:rFonts w:asciiTheme="minorHAnsi" w:hAnsiTheme="minorHAnsi" w:cstheme="minorHAnsi"/>
          <w:sz w:val="24"/>
          <w:szCs w:val="24"/>
        </w:rPr>
      </w:pPr>
    </w:p>
    <w:p w14:paraId="42419765" w14:textId="77777777" w:rsidR="007A1475" w:rsidRPr="004428A5" w:rsidRDefault="007A1475" w:rsidP="007A1475">
      <w:pPr>
        <w:jc w:val="both"/>
        <w:rPr>
          <w:rFonts w:asciiTheme="minorHAnsi" w:hAnsiTheme="minorHAnsi" w:cstheme="minorHAnsi"/>
          <w:sz w:val="24"/>
          <w:szCs w:val="24"/>
        </w:rPr>
      </w:pPr>
      <w:r w:rsidRPr="004428A5">
        <w:rPr>
          <w:rFonts w:asciiTheme="minorHAnsi" w:hAnsiTheme="minorHAnsi" w:cstheme="minorHAnsi"/>
          <w:sz w:val="24"/>
          <w:szCs w:val="24"/>
        </w:rPr>
        <w:t>(6) declares that (a) natural or legal person(s) that assume(s) unlimited liability for the debts of the entity(</w:t>
      </w:r>
      <w:proofErr w:type="spellStart"/>
      <w:r w:rsidRPr="004428A5">
        <w:rPr>
          <w:rFonts w:asciiTheme="minorHAnsi" w:hAnsiTheme="minorHAnsi" w:cstheme="minorHAnsi"/>
          <w:sz w:val="24"/>
          <w:szCs w:val="24"/>
        </w:rPr>
        <w:t>ies</w:t>
      </w:r>
      <w:proofErr w:type="spellEnd"/>
      <w:r w:rsidRPr="004428A5">
        <w:rPr>
          <w:rFonts w:asciiTheme="minorHAnsi" w:hAnsiTheme="minorHAnsi" w:cstheme="minorHAnsi"/>
          <w:sz w:val="24"/>
          <w:szCs w:val="24"/>
        </w:rPr>
        <w:t xml:space="preserve">) subject to this declaration is/are not in one of the following situations. </w:t>
      </w:r>
      <w:r w:rsidRPr="004428A5">
        <w:rPr>
          <w:rFonts w:asciiTheme="minorHAnsi" w:hAnsiTheme="minorHAnsi" w:cstheme="minorHAnsi"/>
          <w:i/>
          <w:iCs/>
          <w:sz w:val="24"/>
          <w:szCs w:val="24"/>
        </w:rPr>
        <w:t>If yes, please indicate in annex to this declaration which situation and the name(s) of the concerned person(s) and entity(</w:t>
      </w:r>
      <w:proofErr w:type="spellStart"/>
      <w:r w:rsidRPr="004428A5">
        <w:rPr>
          <w:rFonts w:asciiTheme="minorHAnsi" w:hAnsiTheme="minorHAnsi" w:cstheme="minorHAnsi"/>
          <w:i/>
          <w:iCs/>
          <w:sz w:val="24"/>
          <w:szCs w:val="24"/>
        </w:rPr>
        <w:t>ies</w:t>
      </w:r>
      <w:proofErr w:type="spellEnd"/>
      <w:r w:rsidRPr="004428A5">
        <w:rPr>
          <w:rFonts w:asciiTheme="minorHAnsi" w:hAnsiTheme="minorHAnsi" w:cstheme="minorHAnsi"/>
          <w:i/>
          <w:iCs/>
          <w:sz w:val="24"/>
          <w:szCs w:val="24"/>
        </w:rPr>
        <w:t xml:space="preserve">) with a brief </w:t>
      </w:r>
      <w:proofErr w:type="gramStart"/>
      <w:r w:rsidRPr="004428A5">
        <w:rPr>
          <w:rFonts w:asciiTheme="minorHAnsi" w:hAnsiTheme="minorHAnsi" w:cstheme="minorHAnsi"/>
          <w:i/>
          <w:iCs/>
          <w:sz w:val="24"/>
          <w:szCs w:val="24"/>
        </w:rPr>
        <w:t>explanation</w:t>
      </w:r>
      <w:r w:rsidRPr="004428A5">
        <w:rPr>
          <w:rFonts w:asciiTheme="minorHAnsi" w:hAnsiTheme="minorHAnsi" w:cstheme="minorHAnsi"/>
          <w:sz w:val="24"/>
          <w:szCs w:val="24"/>
        </w:rPr>
        <w:t xml:space="preserve"> .</w:t>
      </w:r>
      <w:proofErr w:type="gramEnd"/>
    </w:p>
    <w:p w14:paraId="6959E28B" w14:textId="77777777" w:rsidR="007A1475" w:rsidRPr="004428A5" w:rsidRDefault="007A1475" w:rsidP="007A1475">
      <w:pPr>
        <w:jc w:val="both"/>
        <w:rPr>
          <w:rFonts w:asciiTheme="minorHAnsi" w:hAnsiTheme="minorHAnsi" w:cstheme="minorHAnsi"/>
          <w:sz w:val="24"/>
          <w:szCs w:val="24"/>
        </w:rPr>
      </w:pPr>
      <w:r w:rsidRPr="004428A5">
        <w:rPr>
          <w:rFonts w:asciiTheme="minorHAnsi" w:hAnsiTheme="minorHAnsi" w:cstheme="minorHAnsi"/>
          <w:sz w:val="24"/>
          <w:szCs w:val="24"/>
        </w:rPr>
        <w:t>- situation (a) above (bankruptcy)</w:t>
      </w:r>
    </w:p>
    <w:p w14:paraId="3854DB11" w14:textId="77777777" w:rsidR="007A1475" w:rsidRPr="004428A5" w:rsidRDefault="007A1475" w:rsidP="007A1475">
      <w:pPr>
        <w:jc w:val="both"/>
        <w:rPr>
          <w:rFonts w:asciiTheme="minorHAnsi" w:hAnsiTheme="minorHAnsi" w:cstheme="minorHAnsi"/>
          <w:sz w:val="24"/>
          <w:szCs w:val="24"/>
        </w:rPr>
      </w:pPr>
      <w:r w:rsidRPr="004428A5">
        <w:rPr>
          <w:rFonts w:asciiTheme="minorHAnsi" w:hAnsiTheme="minorHAnsi" w:cstheme="minorHAnsi"/>
          <w:sz w:val="24"/>
          <w:szCs w:val="24"/>
        </w:rPr>
        <w:t>- situation (b) above (breach in payment of taxes or social security contributions)</w:t>
      </w:r>
    </w:p>
    <w:p w14:paraId="2A64FC96" w14:textId="77777777" w:rsidR="007A1475" w:rsidRPr="004428A5" w:rsidRDefault="007A1475" w:rsidP="007A1475">
      <w:pPr>
        <w:jc w:val="both"/>
        <w:rPr>
          <w:rFonts w:asciiTheme="minorHAnsi" w:hAnsiTheme="minorHAnsi" w:cstheme="minorHAnsi"/>
          <w:sz w:val="24"/>
          <w:szCs w:val="24"/>
        </w:rPr>
      </w:pPr>
    </w:p>
    <w:p w14:paraId="7F3ABF0F" w14:textId="77777777" w:rsidR="007A1475" w:rsidRPr="004428A5" w:rsidRDefault="007A1475" w:rsidP="007A1475">
      <w:pPr>
        <w:jc w:val="both"/>
        <w:rPr>
          <w:rFonts w:asciiTheme="minorHAnsi" w:hAnsiTheme="minorHAnsi" w:cstheme="minorHAnsi"/>
          <w:b/>
          <w:bCs/>
          <w:sz w:val="24"/>
          <w:szCs w:val="24"/>
        </w:rPr>
      </w:pPr>
      <w:r w:rsidRPr="004428A5">
        <w:rPr>
          <w:rFonts w:asciiTheme="minorHAnsi" w:hAnsiTheme="minorHAnsi" w:cstheme="minorHAnsi"/>
          <w:b/>
          <w:bCs/>
          <w:sz w:val="24"/>
          <w:szCs w:val="24"/>
        </w:rPr>
        <w:t>IV</w:t>
      </w:r>
      <w:r w:rsidRPr="004428A5">
        <w:rPr>
          <w:rFonts w:asciiTheme="minorHAnsi" w:hAnsiTheme="minorHAnsi" w:cstheme="minorHAnsi"/>
          <w:b/>
          <w:bCs/>
          <w:sz w:val="24"/>
          <w:szCs w:val="24"/>
        </w:rPr>
        <w:tab/>
        <w:t xml:space="preserve"> REMEDIAL MEASURES</w:t>
      </w:r>
    </w:p>
    <w:p w14:paraId="0BC0A7FA" w14:textId="77777777" w:rsidR="007A1475" w:rsidRPr="004428A5" w:rsidRDefault="007A1475" w:rsidP="007A1475">
      <w:pPr>
        <w:jc w:val="both"/>
        <w:rPr>
          <w:rFonts w:asciiTheme="minorHAnsi" w:hAnsiTheme="minorHAnsi" w:cstheme="minorHAnsi"/>
          <w:sz w:val="24"/>
          <w:szCs w:val="24"/>
        </w:rPr>
      </w:pPr>
      <w:r w:rsidRPr="004428A5">
        <w:rPr>
          <w:rFonts w:asciiTheme="minorHAnsi" w:hAnsiTheme="minorHAnsi" w:cstheme="minorHAnsi"/>
          <w:sz w:val="24"/>
          <w:szCs w:val="24"/>
        </w:rPr>
        <w:t xml:space="preserve">If for any entity subject to this declaration it has been declared that it is in one of the situations of exclusion listed above, an annex to this declaration must indicate the measures the entity has taken to remedy the exclusion situation, thus demonstrating its reliability. This may include e.g. technical, </w:t>
      </w:r>
      <w:proofErr w:type="spellStart"/>
      <w:r w:rsidRPr="004428A5">
        <w:rPr>
          <w:rFonts w:asciiTheme="minorHAnsi" w:hAnsiTheme="minorHAnsi" w:cstheme="minorHAnsi"/>
          <w:sz w:val="24"/>
          <w:szCs w:val="24"/>
        </w:rPr>
        <w:t>organisational</w:t>
      </w:r>
      <w:proofErr w:type="spellEnd"/>
      <w:r w:rsidRPr="004428A5">
        <w:rPr>
          <w:rFonts w:asciiTheme="minorHAnsi" w:hAnsiTheme="minorHAnsi" w:cstheme="minorHAnsi"/>
          <w:sz w:val="24"/>
          <w:szCs w:val="24"/>
        </w:rPr>
        <w:t xml:space="preserve"> and personnel measures to prevent further occurrence, compensation of damage or payment of fines. The annex must include relevant documentary evidence which illustrates the remedial measures taken. Remedial measures cannot be proposed for situations referred in point (d).</w:t>
      </w:r>
    </w:p>
    <w:p w14:paraId="78F8C94E" w14:textId="77777777" w:rsidR="007A1475" w:rsidRPr="004428A5" w:rsidRDefault="007A1475" w:rsidP="007A1475">
      <w:pPr>
        <w:jc w:val="both"/>
        <w:rPr>
          <w:rFonts w:asciiTheme="minorHAnsi" w:hAnsiTheme="minorHAnsi" w:cstheme="minorHAnsi"/>
          <w:sz w:val="24"/>
          <w:szCs w:val="24"/>
        </w:rPr>
      </w:pPr>
    </w:p>
    <w:p w14:paraId="7B4FAAF8" w14:textId="77777777" w:rsidR="007A1475" w:rsidRPr="004428A5" w:rsidRDefault="007A1475" w:rsidP="007A1475">
      <w:pPr>
        <w:jc w:val="both"/>
        <w:rPr>
          <w:rFonts w:asciiTheme="minorHAnsi" w:hAnsiTheme="minorHAnsi" w:cstheme="minorHAnsi"/>
          <w:b/>
          <w:bCs/>
          <w:sz w:val="24"/>
          <w:szCs w:val="24"/>
        </w:rPr>
      </w:pPr>
      <w:r w:rsidRPr="004428A5">
        <w:rPr>
          <w:rFonts w:asciiTheme="minorHAnsi" w:hAnsiTheme="minorHAnsi" w:cstheme="minorHAnsi"/>
          <w:b/>
          <w:bCs/>
          <w:sz w:val="24"/>
          <w:szCs w:val="24"/>
        </w:rPr>
        <w:t>V</w:t>
      </w:r>
      <w:r w:rsidRPr="004428A5">
        <w:rPr>
          <w:rFonts w:asciiTheme="minorHAnsi" w:hAnsiTheme="minorHAnsi" w:cstheme="minorHAnsi"/>
          <w:b/>
          <w:bCs/>
          <w:sz w:val="24"/>
          <w:szCs w:val="24"/>
        </w:rPr>
        <w:tab/>
        <w:t>EVIDENCE TO BE PRESENTED</w:t>
      </w:r>
    </w:p>
    <w:p w14:paraId="3A5EF331" w14:textId="43FEDF96" w:rsidR="007A1475" w:rsidRPr="004428A5" w:rsidRDefault="007A1475" w:rsidP="007A1475">
      <w:pPr>
        <w:jc w:val="both"/>
        <w:rPr>
          <w:rFonts w:asciiTheme="minorHAnsi" w:hAnsiTheme="minorHAnsi" w:cstheme="minorHAnsi"/>
          <w:sz w:val="24"/>
          <w:szCs w:val="24"/>
        </w:rPr>
      </w:pPr>
      <w:r w:rsidRPr="004428A5">
        <w:rPr>
          <w:rFonts w:asciiTheme="minorHAnsi" w:hAnsiTheme="minorHAnsi" w:cstheme="minorHAnsi"/>
          <w:sz w:val="24"/>
          <w:szCs w:val="24"/>
        </w:rPr>
        <w:t xml:space="preserve">If selected, any applicant receiving more than 60000 euros of financial support </w:t>
      </w:r>
      <w:r w:rsidR="001E3FAE">
        <w:rPr>
          <w:rFonts w:asciiTheme="minorHAnsi" w:hAnsiTheme="minorHAnsi" w:cstheme="minorHAnsi"/>
          <w:sz w:val="24"/>
          <w:szCs w:val="24"/>
        </w:rPr>
        <w:t>will</w:t>
      </w:r>
      <w:r w:rsidRPr="004428A5">
        <w:rPr>
          <w:rFonts w:asciiTheme="minorHAnsi" w:hAnsiTheme="minorHAnsi" w:cstheme="minorHAnsi"/>
          <w:sz w:val="24"/>
          <w:szCs w:val="24"/>
        </w:rPr>
        <w:t xml:space="preserve"> </w:t>
      </w:r>
      <w:r w:rsidR="003E5B29">
        <w:rPr>
          <w:rFonts w:asciiTheme="minorHAnsi" w:hAnsiTheme="minorHAnsi" w:cstheme="minorHAnsi"/>
          <w:sz w:val="24"/>
          <w:szCs w:val="24"/>
        </w:rPr>
        <w:t xml:space="preserve">be asked to </w:t>
      </w:r>
      <w:r w:rsidRPr="004428A5">
        <w:rPr>
          <w:rFonts w:asciiTheme="minorHAnsi" w:hAnsiTheme="minorHAnsi" w:cstheme="minorHAnsi"/>
          <w:sz w:val="24"/>
          <w:szCs w:val="24"/>
        </w:rPr>
        <w:t xml:space="preserve">provide </w:t>
      </w:r>
      <w:r w:rsidRPr="004428A5">
        <w:rPr>
          <w:rFonts w:asciiTheme="minorHAnsi" w:hAnsiTheme="minorHAnsi" w:cstheme="minorHAnsi"/>
          <w:sz w:val="24"/>
          <w:szCs w:val="24"/>
        </w:rPr>
        <w:lastRenderedPageBreak/>
        <w:t>the EIT Manufacturing evidence for compliance with the exclusion criteria</w:t>
      </w:r>
      <w:r w:rsidR="00C97901">
        <w:rPr>
          <w:rFonts w:asciiTheme="minorHAnsi" w:hAnsiTheme="minorHAnsi" w:cstheme="minorHAnsi"/>
          <w:sz w:val="24"/>
          <w:szCs w:val="24"/>
        </w:rPr>
        <w:t>. This evidence may include</w:t>
      </w:r>
      <w:r w:rsidRPr="004428A5">
        <w:rPr>
          <w:rFonts w:asciiTheme="minorHAnsi" w:hAnsiTheme="minorHAnsi" w:cstheme="minorHAnsi"/>
          <w:sz w:val="24"/>
          <w:szCs w:val="24"/>
        </w:rPr>
        <w:t>:</w:t>
      </w:r>
    </w:p>
    <w:p w14:paraId="67A46575" w14:textId="77777777" w:rsidR="007A1475" w:rsidRPr="004428A5" w:rsidRDefault="007A1475" w:rsidP="007A1475">
      <w:pPr>
        <w:ind w:left="708"/>
        <w:jc w:val="both"/>
        <w:rPr>
          <w:rFonts w:asciiTheme="minorHAnsi" w:hAnsiTheme="minorHAnsi" w:cstheme="minorHAnsi"/>
          <w:sz w:val="24"/>
          <w:szCs w:val="24"/>
        </w:rPr>
      </w:pPr>
      <w:r w:rsidRPr="004428A5">
        <w:rPr>
          <w:rFonts w:asciiTheme="minorHAnsi" w:hAnsiTheme="minorHAnsi" w:cstheme="minorHAnsi"/>
          <w:sz w:val="24"/>
          <w:szCs w:val="24"/>
        </w:rPr>
        <w:t>•</w:t>
      </w:r>
      <w:r w:rsidRPr="004428A5">
        <w:rPr>
          <w:rFonts w:asciiTheme="minorHAnsi" w:hAnsiTheme="minorHAnsi" w:cstheme="minorHAnsi"/>
          <w:sz w:val="24"/>
          <w:szCs w:val="24"/>
        </w:rPr>
        <w:tab/>
        <w:t>A certificate of good standing or equivalent issued by a judicial or administrative authority in the country of establishment of the Applicant.</w:t>
      </w:r>
    </w:p>
    <w:p w14:paraId="28D51E5C" w14:textId="77777777" w:rsidR="007A1475" w:rsidRPr="004428A5" w:rsidRDefault="007A1475" w:rsidP="007A1475">
      <w:pPr>
        <w:ind w:left="708"/>
        <w:jc w:val="both"/>
        <w:rPr>
          <w:rFonts w:asciiTheme="minorHAnsi" w:hAnsiTheme="minorHAnsi" w:cstheme="minorHAnsi"/>
          <w:sz w:val="24"/>
          <w:szCs w:val="24"/>
        </w:rPr>
      </w:pPr>
      <w:r w:rsidRPr="004428A5">
        <w:rPr>
          <w:rFonts w:asciiTheme="minorHAnsi" w:hAnsiTheme="minorHAnsi" w:cstheme="minorHAnsi"/>
          <w:sz w:val="24"/>
          <w:szCs w:val="24"/>
        </w:rPr>
        <w:t>•</w:t>
      </w:r>
      <w:r w:rsidRPr="004428A5">
        <w:rPr>
          <w:rFonts w:asciiTheme="minorHAnsi" w:hAnsiTheme="minorHAnsi" w:cstheme="minorHAnsi"/>
          <w:sz w:val="24"/>
          <w:szCs w:val="24"/>
        </w:rPr>
        <w:tab/>
        <w:t>A certificate/statement by a certified public accountant or equivalent proving that the applicant has the required financial capacity and resources to undertake the activity applied for.</w:t>
      </w:r>
    </w:p>
    <w:p w14:paraId="12FA75A2" w14:textId="77777777" w:rsidR="007A1475" w:rsidRPr="004428A5" w:rsidRDefault="007A1475" w:rsidP="007A1475">
      <w:pPr>
        <w:jc w:val="both"/>
        <w:rPr>
          <w:rFonts w:asciiTheme="minorHAnsi" w:hAnsiTheme="minorHAnsi" w:cstheme="minorHAnsi"/>
          <w:sz w:val="24"/>
          <w:szCs w:val="24"/>
        </w:rPr>
      </w:pPr>
      <w:r w:rsidRPr="004428A5">
        <w:rPr>
          <w:rFonts w:asciiTheme="minorHAnsi" w:hAnsiTheme="minorHAnsi" w:cstheme="minorHAnsi"/>
          <w:sz w:val="24"/>
          <w:szCs w:val="24"/>
        </w:rPr>
        <w:t xml:space="preserve">The documentation shall be provided before the signature of any contractual agreements regarding the funding. Failure to provide the above-mentioned documentation may result in the exclusion of the applicant and the activity/work </w:t>
      </w:r>
      <w:proofErr w:type="spellStart"/>
      <w:r w:rsidRPr="004428A5">
        <w:rPr>
          <w:rFonts w:asciiTheme="minorHAnsi" w:hAnsiTheme="minorHAnsi" w:cstheme="minorHAnsi"/>
          <w:sz w:val="24"/>
          <w:szCs w:val="24"/>
        </w:rPr>
        <w:t>programme</w:t>
      </w:r>
      <w:proofErr w:type="spellEnd"/>
      <w:r w:rsidRPr="004428A5">
        <w:rPr>
          <w:rFonts w:asciiTheme="minorHAnsi" w:hAnsiTheme="minorHAnsi" w:cstheme="minorHAnsi"/>
          <w:sz w:val="24"/>
          <w:szCs w:val="24"/>
        </w:rPr>
        <w:t xml:space="preserve"> it has been selected for.</w:t>
      </w:r>
    </w:p>
    <w:p w14:paraId="0CD139F9" w14:textId="77777777" w:rsidR="00863D53" w:rsidRPr="004428A5" w:rsidRDefault="00863D53" w:rsidP="00863D53">
      <w:pPr>
        <w:jc w:val="both"/>
        <w:rPr>
          <w:rFonts w:asciiTheme="minorHAnsi" w:hAnsiTheme="minorHAnsi" w:cstheme="minorHAnsi"/>
          <w:sz w:val="24"/>
          <w:szCs w:val="24"/>
        </w:rPr>
      </w:pPr>
      <w:r w:rsidRPr="004428A5">
        <w:rPr>
          <w:rFonts w:asciiTheme="minorHAnsi" w:hAnsiTheme="minorHAnsi" w:cstheme="minorHAnsi"/>
          <w:sz w:val="24"/>
          <w:szCs w:val="24"/>
        </w:rPr>
        <w:t>If the evidence is accessible free of charge on a national database, the Applicant shall provide the EIT Manufacturing with all the necessary information to access such databases.</w:t>
      </w:r>
    </w:p>
    <w:p w14:paraId="2D7F82E6" w14:textId="5928A19D" w:rsidR="007A1475" w:rsidRPr="004428A5" w:rsidRDefault="007A1475" w:rsidP="007A1475">
      <w:pPr>
        <w:jc w:val="both"/>
        <w:rPr>
          <w:rFonts w:asciiTheme="minorHAnsi" w:hAnsiTheme="minorHAnsi" w:cstheme="minorHAnsi"/>
          <w:sz w:val="24"/>
          <w:szCs w:val="24"/>
        </w:rPr>
      </w:pPr>
      <w:r w:rsidRPr="004428A5">
        <w:rPr>
          <w:rFonts w:asciiTheme="minorHAnsi" w:hAnsiTheme="minorHAnsi" w:cstheme="minorHAnsi"/>
          <w:sz w:val="24"/>
          <w:szCs w:val="24"/>
        </w:rPr>
        <w:t xml:space="preserve">If the Applicant </w:t>
      </w:r>
      <w:r w:rsidR="00567FD2">
        <w:rPr>
          <w:rFonts w:asciiTheme="minorHAnsi" w:hAnsiTheme="minorHAnsi" w:cstheme="minorHAnsi"/>
          <w:sz w:val="24"/>
          <w:szCs w:val="24"/>
        </w:rPr>
        <w:t>has a validated PIC less than a year</w:t>
      </w:r>
      <w:r w:rsidR="006D125A">
        <w:rPr>
          <w:rFonts w:asciiTheme="minorHAnsi" w:hAnsiTheme="minorHAnsi" w:cstheme="minorHAnsi"/>
          <w:sz w:val="24"/>
          <w:szCs w:val="24"/>
        </w:rPr>
        <w:t xml:space="preserve"> or</w:t>
      </w:r>
      <w:r w:rsidR="00567FD2">
        <w:rPr>
          <w:rFonts w:asciiTheme="minorHAnsi" w:hAnsiTheme="minorHAnsi" w:cstheme="minorHAnsi"/>
          <w:sz w:val="24"/>
          <w:szCs w:val="24"/>
        </w:rPr>
        <w:t xml:space="preserve"> </w:t>
      </w:r>
      <w:r w:rsidR="006D125A">
        <w:rPr>
          <w:rFonts w:asciiTheme="minorHAnsi" w:hAnsiTheme="minorHAnsi" w:cstheme="minorHAnsi"/>
          <w:sz w:val="24"/>
          <w:szCs w:val="24"/>
        </w:rPr>
        <w:t xml:space="preserve">if the Applicant is a large </w:t>
      </w:r>
      <w:r w:rsidR="00863D53">
        <w:rPr>
          <w:rFonts w:asciiTheme="minorHAnsi" w:hAnsiTheme="minorHAnsi" w:cstheme="minorHAnsi"/>
          <w:sz w:val="24"/>
          <w:szCs w:val="24"/>
        </w:rPr>
        <w:t>entity</w:t>
      </w:r>
      <w:r w:rsidR="006D125A">
        <w:rPr>
          <w:rFonts w:asciiTheme="minorHAnsi" w:hAnsiTheme="minorHAnsi" w:cstheme="minorHAnsi"/>
          <w:sz w:val="24"/>
          <w:szCs w:val="24"/>
        </w:rPr>
        <w:t xml:space="preserve"> within the meaning of the Articles of Association of EIT Manufacturing, </w:t>
      </w:r>
      <w:r w:rsidR="00863D53">
        <w:rPr>
          <w:rFonts w:asciiTheme="minorHAnsi" w:hAnsiTheme="minorHAnsi" w:cstheme="minorHAnsi"/>
          <w:sz w:val="24"/>
          <w:szCs w:val="24"/>
        </w:rPr>
        <w:t>or in any other justified cases deemed by EIT Manufacturing,</w:t>
      </w:r>
      <w:r w:rsidR="00567FD2">
        <w:rPr>
          <w:rFonts w:asciiTheme="minorHAnsi" w:hAnsiTheme="minorHAnsi" w:cstheme="minorHAnsi"/>
          <w:sz w:val="24"/>
          <w:szCs w:val="24"/>
        </w:rPr>
        <w:t xml:space="preserve"> the applicant will be </w:t>
      </w:r>
      <w:r w:rsidR="006D125A">
        <w:rPr>
          <w:rFonts w:asciiTheme="minorHAnsi" w:hAnsiTheme="minorHAnsi" w:cstheme="minorHAnsi"/>
          <w:sz w:val="24"/>
          <w:szCs w:val="24"/>
        </w:rPr>
        <w:t>exempt from providing such documentation</w:t>
      </w:r>
      <w:r w:rsidRPr="004428A5">
        <w:rPr>
          <w:rFonts w:asciiTheme="minorHAnsi" w:hAnsiTheme="minorHAnsi" w:cstheme="minorHAnsi"/>
          <w:sz w:val="24"/>
          <w:szCs w:val="24"/>
        </w:rPr>
        <w:t>.</w:t>
      </w:r>
    </w:p>
    <w:p w14:paraId="566D2CC8" w14:textId="7153AB4C" w:rsidR="007A1475" w:rsidRDefault="007A1475" w:rsidP="007A1475">
      <w:pPr>
        <w:jc w:val="both"/>
        <w:rPr>
          <w:rFonts w:asciiTheme="minorHAnsi" w:hAnsiTheme="minorHAnsi" w:cstheme="minorHAnsi"/>
          <w:sz w:val="24"/>
          <w:szCs w:val="24"/>
        </w:rPr>
      </w:pPr>
    </w:p>
    <w:p w14:paraId="31DF79AC" w14:textId="4961F8BF" w:rsidR="00197C13" w:rsidRPr="00197C13" w:rsidRDefault="00197C13" w:rsidP="007A1475">
      <w:pPr>
        <w:jc w:val="both"/>
        <w:rPr>
          <w:rFonts w:asciiTheme="minorHAnsi" w:hAnsiTheme="minorHAnsi" w:cstheme="minorHAnsi"/>
          <w:b/>
          <w:bCs/>
          <w:sz w:val="24"/>
          <w:szCs w:val="24"/>
        </w:rPr>
      </w:pPr>
      <w:r>
        <w:rPr>
          <w:rFonts w:asciiTheme="minorHAnsi" w:hAnsiTheme="minorHAnsi" w:cstheme="minorHAnsi"/>
          <w:b/>
          <w:bCs/>
          <w:sz w:val="24"/>
          <w:szCs w:val="24"/>
        </w:rPr>
        <w:t>VI</w:t>
      </w:r>
      <w:r>
        <w:rPr>
          <w:rFonts w:asciiTheme="minorHAnsi" w:hAnsiTheme="minorHAnsi" w:cstheme="minorHAnsi"/>
          <w:b/>
          <w:bCs/>
          <w:sz w:val="24"/>
          <w:szCs w:val="24"/>
        </w:rPr>
        <w:tab/>
      </w:r>
      <w:r w:rsidRPr="00197C13">
        <w:rPr>
          <w:rFonts w:asciiTheme="minorHAnsi" w:hAnsiTheme="minorHAnsi" w:cstheme="minorHAnsi"/>
          <w:b/>
          <w:bCs/>
          <w:sz w:val="24"/>
          <w:szCs w:val="24"/>
        </w:rPr>
        <w:t>EVIDENCE UPON REQUEST</w:t>
      </w:r>
    </w:p>
    <w:p w14:paraId="21FBC28C" w14:textId="77777777" w:rsidR="007A1475" w:rsidRPr="004428A5" w:rsidRDefault="007A1475" w:rsidP="007A1475">
      <w:pPr>
        <w:jc w:val="both"/>
        <w:rPr>
          <w:rFonts w:asciiTheme="minorHAnsi" w:hAnsiTheme="minorHAnsi" w:cstheme="minorHAnsi"/>
          <w:sz w:val="24"/>
          <w:szCs w:val="24"/>
        </w:rPr>
      </w:pPr>
      <w:r w:rsidRPr="004428A5">
        <w:rPr>
          <w:rFonts w:asciiTheme="minorHAnsi" w:hAnsiTheme="minorHAnsi" w:cstheme="minorHAnsi"/>
          <w:sz w:val="24"/>
          <w:szCs w:val="24"/>
        </w:rPr>
        <w:t>The EIT Manufacturing may request any entity subject to this declaration and selected for the call for proposals, to provide additional evidence concerning the entity itself and / or concerning the natural or legal persons which assume unlimited liability for the debts of the entity and/ or on any person that is member of an administrative, management or supervisory body (persons with powers of representation, decision or control with regard to that entity).</w:t>
      </w:r>
    </w:p>
    <w:p w14:paraId="52633752" w14:textId="77777777" w:rsidR="007A1475" w:rsidRPr="004428A5" w:rsidRDefault="007A1475" w:rsidP="007A1475">
      <w:pPr>
        <w:jc w:val="both"/>
        <w:rPr>
          <w:rFonts w:asciiTheme="minorHAnsi" w:hAnsiTheme="minorHAnsi" w:cstheme="minorHAnsi"/>
          <w:sz w:val="24"/>
          <w:szCs w:val="24"/>
        </w:rPr>
      </w:pPr>
      <w:r w:rsidRPr="004428A5">
        <w:rPr>
          <w:rFonts w:asciiTheme="minorHAnsi" w:hAnsiTheme="minorHAnsi" w:cstheme="minorHAnsi"/>
          <w:sz w:val="24"/>
          <w:szCs w:val="24"/>
        </w:rPr>
        <w:t>If selected for the call for proposals and within the time limit set by the EIT Manufacturing, the Applicant may be requested to provide additional information on the entity itself/the natural or legal persons that are members of the administrative, management or supervisory body, or that have powers of representation, decision or control with regard to the Applicant, on the beneficial owners of the Applicant, as well as the natural or legal persons which assume unlimited liability for the debt of the Applicant and the following evidence:</w:t>
      </w:r>
    </w:p>
    <w:p w14:paraId="434E230D" w14:textId="77777777" w:rsidR="007A1475" w:rsidRPr="004428A5" w:rsidRDefault="007A1475" w:rsidP="007A1475">
      <w:pPr>
        <w:jc w:val="both"/>
        <w:rPr>
          <w:rFonts w:asciiTheme="minorHAnsi" w:hAnsiTheme="minorHAnsi" w:cstheme="minorHAnsi"/>
          <w:sz w:val="24"/>
          <w:szCs w:val="24"/>
        </w:rPr>
      </w:pPr>
      <w:r w:rsidRPr="004428A5">
        <w:rPr>
          <w:rFonts w:asciiTheme="minorHAnsi" w:hAnsiTheme="minorHAnsi" w:cstheme="minorHAnsi"/>
          <w:sz w:val="24"/>
          <w:szCs w:val="24"/>
        </w:rPr>
        <w:t>For situations described in (a), (c), (d), (f), and (g), production of a recent extract from the judicial record is required or, failing that, an equivalent document recently issued by a judicial or administrative authority in the country of establishment of the Applicant showing that those requirements are satisfied.</w:t>
      </w:r>
    </w:p>
    <w:p w14:paraId="27A37088" w14:textId="77777777" w:rsidR="007A1475" w:rsidRPr="004428A5" w:rsidRDefault="007A1475" w:rsidP="007A1475">
      <w:pPr>
        <w:jc w:val="both"/>
        <w:rPr>
          <w:rFonts w:asciiTheme="minorHAnsi" w:hAnsiTheme="minorHAnsi" w:cstheme="minorHAnsi"/>
          <w:sz w:val="24"/>
          <w:szCs w:val="24"/>
        </w:rPr>
      </w:pPr>
      <w:r w:rsidRPr="004428A5">
        <w:rPr>
          <w:rFonts w:asciiTheme="minorHAnsi" w:hAnsiTheme="minorHAnsi" w:cstheme="minorHAnsi"/>
          <w:sz w:val="24"/>
          <w:szCs w:val="24"/>
        </w:rPr>
        <w:t>For the situation described in point (a) or (b), production of recent certificates issued by the competent authorities of the country of establishment. Where such types of certificates are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4420DDD5" w14:textId="77777777" w:rsidR="007A1475" w:rsidRPr="004428A5" w:rsidRDefault="007A1475" w:rsidP="007A1475">
      <w:pPr>
        <w:jc w:val="both"/>
        <w:rPr>
          <w:rFonts w:asciiTheme="minorHAnsi" w:hAnsiTheme="minorHAnsi" w:cstheme="minorHAnsi"/>
          <w:sz w:val="24"/>
          <w:szCs w:val="24"/>
        </w:rPr>
      </w:pPr>
      <w:r w:rsidRPr="004428A5">
        <w:rPr>
          <w:rFonts w:asciiTheme="minorHAnsi" w:hAnsiTheme="minorHAnsi" w:cstheme="minorHAnsi"/>
          <w:sz w:val="24"/>
          <w:szCs w:val="24"/>
        </w:rPr>
        <w:t xml:space="preserve">If the Applicant already submitted such evidence for the purpose of another procedure administered by the EIT Manufacturing that is still valid and not dating more than a year, the Applicant shall declare on its </w:t>
      </w:r>
      <w:proofErr w:type="spellStart"/>
      <w:r w:rsidRPr="004428A5">
        <w:rPr>
          <w:rFonts w:asciiTheme="minorHAnsi" w:hAnsiTheme="minorHAnsi" w:cstheme="minorHAnsi"/>
          <w:sz w:val="24"/>
          <w:szCs w:val="24"/>
        </w:rPr>
        <w:t>honour</w:t>
      </w:r>
      <w:proofErr w:type="spellEnd"/>
      <w:r w:rsidRPr="004428A5">
        <w:rPr>
          <w:rFonts w:asciiTheme="minorHAnsi" w:hAnsiTheme="minorHAnsi" w:cstheme="minorHAnsi"/>
          <w:sz w:val="24"/>
          <w:szCs w:val="24"/>
        </w:rPr>
        <w:t xml:space="preserve"> that the documentary evidence has already been provided and confirm that no changes have occurred in its situation.</w:t>
      </w:r>
    </w:p>
    <w:p w14:paraId="3BEB18B5" w14:textId="77777777" w:rsidR="007A1475" w:rsidRPr="004428A5" w:rsidRDefault="007A1475" w:rsidP="007A1475">
      <w:pPr>
        <w:jc w:val="both"/>
        <w:rPr>
          <w:rFonts w:asciiTheme="minorHAnsi" w:hAnsiTheme="minorHAnsi" w:cstheme="minorHAnsi"/>
          <w:sz w:val="24"/>
          <w:szCs w:val="24"/>
        </w:rPr>
      </w:pPr>
      <w:r w:rsidRPr="004428A5">
        <w:rPr>
          <w:rFonts w:asciiTheme="minorHAnsi" w:hAnsiTheme="minorHAnsi" w:cstheme="minorHAnsi"/>
          <w:sz w:val="24"/>
          <w:szCs w:val="24"/>
        </w:rPr>
        <w:t>If the evidence is accessible free of charge on a national database, the Applicant shall provide the EIT Manufacturing with all the necessary information to access such databases.</w:t>
      </w:r>
    </w:p>
    <w:p w14:paraId="451FB9E9" w14:textId="77777777" w:rsidR="007A1475" w:rsidRPr="004428A5" w:rsidRDefault="007A1475" w:rsidP="007A1475">
      <w:pPr>
        <w:jc w:val="both"/>
        <w:rPr>
          <w:rFonts w:asciiTheme="minorHAnsi" w:hAnsiTheme="minorHAnsi" w:cstheme="minorHAnsi"/>
          <w:sz w:val="24"/>
          <w:szCs w:val="24"/>
        </w:rPr>
      </w:pPr>
    </w:p>
    <w:p w14:paraId="6D2BF788" w14:textId="77777777" w:rsidR="007A1475" w:rsidRPr="004428A5" w:rsidRDefault="007A1475" w:rsidP="007A1475">
      <w:pPr>
        <w:jc w:val="both"/>
        <w:rPr>
          <w:rFonts w:asciiTheme="minorHAnsi" w:hAnsiTheme="minorHAnsi" w:cstheme="minorHAnsi"/>
          <w:b/>
          <w:bCs/>
          <w:sz w:val="24"/>
          <w:szCs w:val="24"/>
        </w:rPr>
      </w:pPr>
      <w:r w:rsidRPr="004428A5">
        <w:rPr>
          <w:rFonts w:asciiTheme="minorHAnsi" w:hAnsiTheme="minorHAnsi" w:cstheme="minorHAnsi"/>
          <w:b/>
          <w:bCs/>
          <w:sz w:val="24"/>
          <w:szCs w:val="24"/>
        </w:rPr>
        <w:t xml:space="preserve">The entity subject to this declaration may be subject to rejection from the call for proposals if any of the declarations or information provided as a condition for participating in this call prove to be false or misrepresented. The entity subject to this declaration understand that failure to supply requested </w:t>
      </w:r>
      <w:r w:rsidRPr="004428A5">
        <w:rPr>
          <w:rFonts w:asciiTheme="minorHAnsi" w:hAnsiTheme="minorHAnsi" w:cstheme="minorHAnsi"/>
          <w:b/>
          <w:bCs/>
          <w:sz w:val="24"/>
          <w:szCs w:val="24"/>
        </w:rPr>
        <w:lastRenderedPageBreak/>
        <w:t>information or if they turn out be involved in the preparation of the call and this entails a distortion of competition that cannot be remedied otherwise may also be subject to rejection from the call for proposals.</w:t>
      </w:r>
    </w:p>
    <w:p w14:paraId="4AC41F15" w14:textId="77777777" w:rsidR="007A1475" w:rsidRPr="004428A5" w:rsidRDefault="007A1475" w:rsidP="007A1475">
      <w:pPr>
        <w:jc w:val="both"/>
        <w:rPr>
          <w:rFonts w:asciiTheme="minorHAnsi" w:hAnsiTheme="minorHAnsi" w:cstheme="minorHAnsi"/>
          <w:sz w:val="24"/>
          <w:szCs w:val="24"/>
        </w:rPr>
      </w:pPr>
    </w:p>
    <w:p w14:paraId="60E93A13" w14:textId="77777777" w:rsidR="007A1475" w:rsidRPr="004428A5" w:rsidRDefault="007A1475" w:rsidP="007A1475">
      <w:pPr>
        <w:jc w:val="both"/>
        <w:rPr>
          <w:rFonts w:asciiTheme="minorHAnsi" w:hAnsiTheme="minorHAnsi" w:cstheme="minorHAnsi"/>
          <w:sz w:val="24"/>
          <w:szCs w:val="24"/>
        </w:rPr>
      </w:pPr>
      <w:r w:rsidRPr="004428A5">
        <w:rPr>
          <w:rFonts w:asciiTheme="minorHAnsi" w:hAnsiTheme="minorHAnsi" w:cstheme="minorHAnsi"/>
          <w:sz w:val="24"/>
          <w:szCs w:val="24"/>
        </w:rPr>
        <w:t>Full name</w:t>
      </w:r>
      <w:r w:rsidRPr="004428A5">
        <w:rPr>
          <w:rFonts w:asciiTheme="minorHAnsi" w:hAnsiTheme="minorHAnsi" w:cstheme="minorHAnsi"/>
          <w:sz w:val="24"/>
          <w:szCs w:val="24"/>
        </w:rPr>
        <w:tab/>
      </w:r>
    </w:p>
    <w:p w14:paraId="6E65D5BF" w14:textId="77777777" w:rsidR="007A1475" w:rsidRPr="004428A5" w:rsidRDefault="007A1475" w:rsidP="007A1475">
      <w:pPr>
        <w:jc w:val="both"/>
        <w:rPr>
          <w:rFonts w:asciiTheme="minorHAnsi" w:hAnsiTheme="minorHAnsi" w:cstheme="minorHAnsi"/>
          <w:sz w:val="24"/>
          <w:szCs w:val="24"/>
        </w:rPr>
      </w:pPr>
      <w:r w:rsidRPr="004428A5">
        <w:rPr>
          <w:rFonts w:asciiTheme="minorHAnsi" w:hAnsiTheme="minorHAnsi" w:cstheme="minorHAnsi"/>
          <w:sz w:val="24"/>
          <w:szCs w:val="24"/>
        </w:rPr>
        <w:t>Date</w:t>
      </w:r>
      <w:r w:rsidRPr="004428A5">
        <w:rPr>
          <w:rFonts w:asciiTheme="minorHAnsi" w:hAnsiTheme="minorHAnsi" w:cstheme="minorHAnsi"/>
          <w:sz w:val="24"/>
          <w:szCs w:val="24"/>
        </w:rPr>
        <w:tab/>
      </w:r>
    </w:p>
    <w:p w14:paraId="53C60156" w14:textId="538A3D14" w:rsidR="007A1475" w:rsidRPr="004428A5" w:rsidRDefault="007A1475" w:rsidP="007A1475">
      <w:pPr>
        <w:jc w:val="both"/>
        <w:rPr>
          <w:rFonts w:asciiTheme="minorHAnsi" w:hAnsiTheme="minorHAnsi" w:cstheme="minorHAnsi"/>
          <w:sz w:val="24"/>
          <w:szCs w:val="24"/>
        </w:rPr>
      </w:pPr>
      <w:r w:rsidRPr="004428A5">
        <w:rPr>
          <w:rFonts w:asciiTheme="minorHAnsi" w:hAnsiTheme="minorHAnsi" w:cstheme="minorHAnsi"/>
          <w:sz w:val="24"/>
          <w:szCs w:val="24"/>
        </w:rPr>
        <w:t>Signature</w:t>
      </w:r>
      <w:r w:rsidR="000937AE">
        <w:rPr>
          <w:rFonts w:asciiTheme="minorHAnsi" w:hAnsiTheme="minorHAnsi" w:cstheme="minorHAnsi"/>
          <w:sz w:val="24"/>
          <w:szCs w:val="24"/>
        </w:rPr>
        <w:tab/>
      </w:r>
    </w:p>
    <w:p w14:paraId="7B64F2F2" w14:textId="2EE1604E" w:rsidR="00315EB7" w:rsidRPr="004428A5" w:rsidRDefault="00315EB7">
      <w:pPr>
        <w:pStyle w:val="BodyText"/>
        <w:tabs>
          <w:tab w:val="left" w:pos="4720"/>
          <w:tab w:val="left" w:pos="7919"/>
        </w:tabs>
        <w:ind w:left="590"/>
        <w:jc w:val="both"/>
        <w:rPr>
          <w:rFonts w:asciiTheme="minorHAnsi" w:hAnsiTheme="minorHAnsi" w:cstheme="minorHAnsi"/>
        </w:rPr>
      </w:pPr>
    </w:p>
    <w:sectPr w:rsidR="00315EB7" w:rsidRPr="004428A5">
      <w:headerReference w:type="default" r:id="rId10"/>
      <w:footerReference w:type="default" r:id="rId11"/>
      <w:pgSz w:w="12240" w:h="15840"/>
      <w:pgMar w:top="360" w:right="1080" w:bottom="1060" w:left="1260" w:header="0" w:footer="8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B477A" w14:textId="77777777" w:rsidR="004A4A43" w:rsidRDefault="004A4A43">
      <w:r>
        <w:separator/>
      </w:r>
    </w:p>
  </w:endnote>
  <w:endnote w:type="continuationSeparator" w:id="0">
    <w:p w14:paraId="09EE49AD" w14:textId="77777777" w:rsidR="004A4A43" w:rsidRDefault="004A4A43">
      <w:r>
        <w:continuationSeparator/>
      </w:r>
    </w:p>
  </w:endnote>
  <w:endnote w:type="continuationNotice" w:id="1">
    <w:p w14:paraId="65D1B0CF" w14:textId="77777777" w:rsidR="004A4A43" w:rsidRDefault="004A4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4F300" w14:textId="3382807A" w:rsidR="00315EB7" w:rsidRDefault="00315EB7">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3E019" w14:textId="77777777" w:rsidR="004A4A43" w:rsidRDefault="004A4A43">
      <w:r>
        <w:separator/>
      </w:r>
    </w:p>
  </w:footnote>
  <w:footnote w:type="continuationSeparator" w:id="0">
    <w:p w14:paraId="6273ADE3" w14:textId="77777777" w:rsidR="004A4A43" w:rsidRDefault="004A4A43">
      <w:r>
        <w:continuationSeparator/>
      </w:r>
    </w:p>
  </w:footnote>
  <w:footnote w:type="continuationNotice" w:id="1">
    <w:p w14:paraId="39AFB9B4" w14:textId="77777777" w:rsidR="004A4A43" w:rsidRDefault="004A4A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4F2FF" w14:textId="2B0DAC5D" w:rsidR="00315EB7" w:rsidRPr="004428A5" w:rsidRDefault="004428A5" w:rsidP="004428A5">
    <w:pPr>
      <w:pStyle w:val="Header"/>
    </w:pPr>
    <w:r>
      <w:rPr>
        <w:noProof/>
      </w:rPr>
      <w:drawing>
        <wp:inline distT="0" distB="0" distL="0" distR="0" wp14:anchorId="469A246E" wp14:editId="22747617">
          <wp:extent cx="4732020" cy="822960"/>
          <wp:effectExtent l="0" t="0" r="0" b="0"/>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732020" cy="822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21F10"/>
    <w:multiLevelType w:val="hybridMultilevel"/>
    <w:tmpl w:val="A38A83D8"/>
    <w:lvl w:ilvl="0" w:tplc="58EE0016">
      <w:start w:val="3"/>
      <w:numFmt w:val="lowerLetter"/>
      <w:lvlText w:val="%1)"/>
      <w:lvlJc w:val="left"/>
      <w:pPr>
        <w:ind w:left="441" w:hanging="339"/>
      </w:pPr>
      <w:rPr>
        <w:rFonts w:ascii="Calibri" w:eastAsia="Calibri" w:hAnsi="Calibri" w:cs="Calibri" w:hint="default"/>
        <w:b w:val="0"/>
        <w:bCs w:val="0"/>
        <w:i w:val="0"/>
        <w:iCs w:val="0"/>
        <w:spacing w:val="-4"/>
        <w:w w:val="103"/>
        <w:sz w:val="20"/>
        <w:szCs w:val="20"/>
        <w:lang w:val="en-US" w:eastAsia="en-US" w:bidi="ar-SA"/>
      </w:rPr>
    </w:lvl>
    <w:lvl w:ilvl="1" w:tplc="92F67776">
      <w:start w:val="1"/>
      <w:numFmt w:val="lowerRoman"/>
      <w:lvlText w:val="(%2)"/>
      <w:lvlJc w:val="left"/>
      <w:pPr>
        <w:ind w:left="667" w:hanging="274"/>
      </w:pPr>
      <w:rPr>
        <w:rFonts w:ascii="Calibri" w:eastAsia="Calibri" w:hAnsi="Calibri" w:cs="Calibri" w:hint="default"/>
        <w:b w:val="0"/>
        <w:bCs w:val="0"/>
        <w:i w:val="0"/>
        <w:iCs w:val="0"/>
        <w:spacing w:val="-1"/>
        <w:w w:val="103"/>
        <w:sz w:val="20"/>
        <w:szCs w:val="20"/>
        <w:lang w:val="en-US" w:eastAsia="en-US" w:bidi="ar-SA"/>
      </w:rPr>
    </w:lvl>
    <w:lvl w:ilvl="2" w:tplc="495CAA7E">
      <w:numFmt w:val="bullet"/>
      <w:lvlText w:val="•"/>
      <w:lvlJc w:val="left"/>
      <w:pPr>
        <w:ind w:left="1607" w:hanging="274"/>
      </w:pPr>
      <w:rPr>
        <w:rFonts w:hint="default"/>
        <w:lang w:val="en-US" w:eastAsia="en-US" w:bidi="ar-SA"/>
      </w:rPr>
    </w:lvl>
    <w:lvl w:ilvl="3" w:tplc="180E2418">
      <w:numFmt w:val="bullet"/>
      <w:lvlText w:val="•"/>
      <w:lvlJc w:val="left"/>
      <w:pPr>
        <w:ind w:left="2554" w:hanging="274"/>
      </w:pPr>
      <w:rPr>
        <w:rFonts w:hint="default"/>
        <w:lang w:val="en-US" w:eastAsia="en-US" w:bidi="ar-SA"/>
      </w:rPr>
    </w:lvl>
    <w:lvl w:ilvl="4" w:tplc="2728B74E">
      <w:numFmt w:val="bullet"/>
      <w:lvlText w:val="•"/>
      <w:lvlJc w:val="left"/>
      <w:pPr>
        <w:ind w:left="3502" w:hanging="274"/>
      </w:pPr>
      <w:rPr>
        <w:rFonts w:hint="default"/>
        <w:lang w:val="en-US" w:eastAsia="en-US" w:bidi="ar-SA"/>
      </w:rPr>
    </w:lvl>
    <w:lvl w:ilvl="5" w:tplc="C024C3BC">
      <w:numFmt w:val="bullet"/>
      <w:lvlText w:val="•"/>
      <w:lvlJc w:val="left"/>
      <w:pPr>
        <w:ind w:left="4449" w:hanging="274"/>
      </w:pPr>
      <w:rPr>
        <w:rFonts w:hint="default"/>
        <w:lang w:val="en-US" w:eastAsia="en-US" w:bidi="ar-SA"/>
      </w:rPr>
    </w:lvl>
    <w:lvl w:ilvl="6" w:tplc="A28A0B20">
      <w:numFmt w:val="bullet"/>
      <w:lvlText w:val="•"/>
      <w:lvlJc w:val="left"/>
      <w:pPr>
        <w:ind w:left="5396" w:hanging="274"/>
      </w:pPr>
      <w:rPr>
        <w:rFonts w:hint="default"/>
        <w:lang w:val="en-US" w:eastAsia="en-US" w:bidi="ar-SA"/>
      </w:rPr>
    </w:lvl>
    <w:lvl w:ilvl="7" w:tplc="3F1C6ED6">
      <w:numFmt w:val="bullet"/>
      <w:lvlText w:val="•"/>
      <w:lvlJc w:val="left"/>
      <w:pPr>
        <w:ind w:left="6344" w:hanging="274"/>
      </w:pPr>
      <w:rPr>
        <w:rFonts w:hint="default"/>
        <w:lang w:val="en-US" w:eastAsia="en-US" w:bidi="ar-SA"/>
      </w:rPr>
    </w:lvl>
    <w:lvl w:ilvl="8" w:tplc="80384B78">
      <w:numFmt w:val="bullet"/>
      <w:lvlText w:val="•"/>
      <w:lvlJc w:val="left"/>
      <w:pPr>
        <w:ind w:left="7291" w:hanging="274"/>
      </w:pPr>
      <w:rPr>
        <w:rFonts w:hint="default"/>
        <w:lang w:val="en-US" w:eastAsia="en-US" w:bidi="ar-SA"/>
      </w:rPr>
    </w:lvl>
  </w:abstractNum>
  <w:abstractNum w:abstractNumId="1" w15:restartNumberingAfterBreak="0">
    <w:nsid w:val="375E4A05"/>
    <w:multiLevelType w:val="hybridMultilevel"/>
    <w:tmpl w:val="CC009FE2"/>
    <w:lvl w:ilvl="0" w:tplc="37AADF4A">
      <w:start w:val="1"/>
      <w:numFmt w:val="upperRoman"/>
      <w:lvlText w:val="%1"/>
      <w:lvlJc w:val="left"/>
      <w:pPr>
        <w:ind w:left="681" w:hanging="92"/>
      </w:pPr>
      <w:rPr>
        <w:rFonts w:ascii="Calibri" w:eastAsia="Calibri" w:hAnsi="Calibri" w:cs="Calibri" w:hint="default"/>
        <w:b/>
        <w:bCs/>
        <w:i w:val="0"/>
        <w:iCs w:val="0"/>
        <w:w w:val="103"/>
        <w:sz w:val="20"/>
        <w:szCs w:val="20"/>
        <w:lang w:val="en-US" w:eastAsia="en-US" w:bidi="ar-SA"/>
      </w:rPr>
    </w:lvl>
    <w:lvl w:ilvl="1" w:tplc="BEC63224">
      <w:numFmt w:val="bullet"/>
      <w:lvlText w:val="•"/>
      <w:lvlJc w:val="left"/>
      <w:pPr>
        <w:ind w:left="1602" w:hanging="92"/>
      </w:pPr>
      <w:rPr>
        <w:rFonts w:hint="default"/>
        <w:lang w:val="en-US" w:eastAsia="en-US" w:bidi="ar-SA"/>
      </w:rPr>
    </w:lvl>
    <w:lvl w:ilvl="2" w:tplc="D6F4CB6C">
      <w:numFmt w:val="bullet"/>
      <w:lvlText w:val="•"/>
      <w:lvlJc w:val="left"/>
      <w:pPr>
        <w:ind w:left="2524" w:hanging="92"/>
      </w:pPr>
      <w:rPr>
        <w:rFonts w:hint="default"/>
        <w:lang w:val="en-US" w:eastAsia="en-US" w:bidi="ar-SA"/>
      </w:rPr>
    </w:lvl>
    <w:lvl w:ilvl="3" w:tplc="980EE1BC">
      <w:numFmt w:val="bullet"/>
      <w:lvlText w:val="•"/>
      <w:lvlJc w:val="left"/>
      <w:pPr>
        <w:ind w:left="3446" w:hanging="92"/>
      </w:pPr>
      <w:rPr>
        <w:rFonts w:hint="default"/>
        <w:lang w:val="en-US" w:eastAsia="en-US" w:bidi="ar-SA"/>
      </w:rPr>
    </w:lvl>
    <w:lvl w:ilvl="4" w:tplc="632885FC">
      <w:numFmt w:val="bullet"/>
      <w:lvlText w:val="•"/>
      <w:lvlJc w:val="left"/>
      <w:pPr>
        <w:ind w:left="4368" w:hanging="92"/>
      </w:pPr>
      <w:rPr>
        <w:rFonts w:hint="default"/>
        <w:lang w:val="en-US" w:eastAsia="en-US" w:bidi="ar-SA"/>
      </w:rPr>
    </w:lvl>
    <w:lvl w:ilvl="5" w:tplc="BF8008B0">
      <w:numFmt w:val="bullet"/>
      <w:lvlText w:val="•"/>
      <w:lvlJc w:val="left"/>
      <w:pPr>
        <w:ind w:left="5290" w:hanging="92"/>
      </w:pPr>
      <w:rPr>
        <w:rFonts w:hint="default"/>
        <w:lang w:val="en-US" w:eastAsia="en-US" w:bidi="ar-SA"/>
      </w:rPr>
    </w:lvl>
    <w:lvl w:ilvl="6" w:tplc="82C667EC">
      <w:numFmt w:val="bullet"/>
      <w:lvlText w:val="•"/>
      <w:lvlJc w:val="left"/>
      <w:pPr>
        <w:ind w:left="6212" w:hanging="92"/>
      </w:pPr>
      <w:rPr>
        <w:rFonts w:hint="default"/>
        <w:lang w:val="en-US" w:eastAsia="en-US" w:bidi="ar-SA"/>
      </w:rPr>
    </w:lvl>
    <w:lvl w:ilvl="7" w:tplc="64AC7736">
      <w:numFmt w:val="bullet"/>
      <w:lvlText w:val="•"/>
      <w:lvlJc w:val="left"/>
      <w:pPr>
        <w:ind w:left="7134" w:hanging="92"/>
      </w:pPr>
      <w:rPr>
        <w:rFonts w:hint="default"/>
        <w:lang w:val="en-US" w:eastAsia="en-US" w:bidi="ar-SA"/>
      </w:rPr>
    </w:lvl>
    <w:lvl w:ilvl="8" w:tplc="B09AB838">
      <w:numFmt w:val="bullet"/>
      <w:lvlText w:val="•"/>
      <w:lvlJc w:val="left"/>
      <w:pPr>
        <w:ind w:left="8056" w:hanging="92"/>
      </w:pPr>
      <w:rPr>
        <w:rFonts w:hint="default"/>
        <w:lang w:val="en-US" w:eastAsia="en-US" w:bidi="ar-SA"/>
      </w:rPr>
    </w:lvl>
  </w:abstractNum>
  <w:abstractNum w:abstractNumId="2" w15:restartNumberingAfterBreak="0">
    <w:nsid w:val="561249CB"/>
    <w:multiLevelType w:val="hybridMultilevel"/>
    <w:tmpl w:val="700AA8C4"/>
    <w:lvl w:ilvl="0" w:tplc="040C0001">
      <w:start w:val="1"/>
      <w:numFmt w:val="bullet"/>
      <w:lvlText w:val=""/>
      <w:lvlJc w:val="left"/>
      <w:pPr>
        <w:ind w:left="1310" w:hanging="360"/>
      </w:pPr>
      <w:rPr>
        <w:rFonts w:ascii="Symbol" w:hAnsi="Symbol" w:hint="default"/>
      </w:rPr>
    </w:lvl>
    <w:lvl w:ilvl="1" w:tplc="040C0003" w:tentative="1">
      <w:start w:val="1"/>
      <w:numFmt w:val="bullet"/>
      <w:lvlText w:val="o"/>
      <w:lvlJc w:val="left"/>
      <w:pPr>
        <w:ind w:left="2030" w:hanging="360"/>
      </w:pPr>
      <w:rPr>
        <w:rFonts w:ascii="Courier New" w:hAnsi="Courier New" w:cs="Courier New" w:hint="default"/>
      </w:rPr>
    </w:lvl>
    <w:lvl w:ilvl="2" w:tplc="040C0005" w:tentative="1">
      <w:start w:val="1"/>
      <w:numFmt w:val="bullet"/>
      <w:lvlText w:val=""/>
      <w:lvlJc w:val="left"/>
      <w:pPr>
        <w:ind w:left="2750" w:hanging="360"/>
      </w:pPr>
      <w:rPr>
        <w:rFonts w:ascii="Wingdings" w:hAnsi="Wingdings" w:hint="default"/>
      </w:rPr>
    </w:lvl>
    <w:lvl w:ilvl="3" w:tplc="040C0001" w:tentative="1">
      <w:start w:val="1"/>
      <w:numFmt w:val="bullet"/>
      <w:lvlText w:val=""/>
      <w:lvlJc w:val="left"/>
      <w:pPr>
        <w:ind w:left="3470" w:hanging="360"/>
      </w:pPr>
      <w:rPr>
        <w:rFonts w:ascii="Symbol" w:hAnsi="Symbol" w:hint="default"/>
      </w:rPr>
    </w:lvl>
    <w:lvl w:ilvl="4" w:tplc="040C0003" w:tentative="1">
      <w:start w:val="1"/>
      <w:numFmt w:val="bullet"/>
      <w:lvlText w:val="o"/>
      <w:lvlJc w:val="left"/>
      <w:pPr>
        <w:ind w:left="4190" w:hanging="360"/>
      </w:pPr>
      <w:rPr>
        <w:rFonts w:ascii="Courier New" w:hAnsi="Courier New" w:cs="Courier New" w:hint="default"/>
      </w:rPr>
    </w:lvl>
    <w:lvl w:ilvl="5" w:tplc="040C0005" w:tentative="1">
      <w:start w:val="1"/>
      <w:numFmt w:val="bullet"/>
      <w:lvlText w:val=""/>
      <w:lvlJc w:val="left"/>
      <w:pPr>
        <w:ind w:left="4910" w:hanging="360"/>
      </w:pPr>
      <w:rPr>
        <w:rFonts w:ascii="Wingdings" w:hAnsi="Wingdings" w:hint="default"/>
      </w:rPr>
    </w:lvl>
    <w:lvl w:ilvl="6" w:tplc="040C0001" w:tentative="1">
      <w:start w:val="1"/>
      <w:numFmt w:val="bullet"/>
      <w:lvlText w:val=""/>
      <w:lvlJc w:val="left"/>
      <w:pPr>
        <w:ind w:left="5630" w:hanging="360"/>
      </w:pPr>
      <w:rPr>
        <w:rFonts w:ascii="Symbol" w:hAnsi="Symbol" w:hint="default"/>
      </w:rPr>
    </w:lvl>
    <w:lvl w:ilvl="7" w:tplc="040C0003" w:tentative="1">
      <w:start w:val="1"/>
      <w:numFmt w:val="bullet"/>
      <w:lvlText w:val="o"/>
      <w:lvlJc w:val="left"/>
      <w:pPr>
        <w:ind w:left="6350" w:hanging="360"/>
      </w:pPr>
      <w:rPr>
        <w:rFonts w:ascii="Courier New" w:hAnsi="Courier New" w:cs="Courier New" w:hint="default"/>
      </w:rPr>
    </w:lvl>
    <w:lvl w:ilvl="8" w:tplc="040C0005" w:tentative="1">
      <w:start w:val="1"/>
      <w:numFmt w:val="bullet"/>
      <w:lvlText w:val=""/>
      <w:lvlJc w:val="left"/>
      <w:pPr>
        <w:ind w:left="7070" w:hanging="360"/>
      </w:pPr>
      <w:rPr>
        <w:rFonts w:ascii="Wingdings" w:hAnsi="Wingdings" w:hint="default"/>
      </w:rPr>
    </w:lvl>
  </w:abstractNum>
  <w:abstractNum w:abstractNumId="3" w15:restartNumberingAfterBreak="0">
    <w:nsid w:val="6AB45269"/>
    <w:multiLevelType w:val="hybridMultilevel"/>
    <w:tmpl w:val="7CA414C4"/>
    <w:lvl w:ilvl="0" w:tplc="167E41EC">
      <w:start w:val="1"/>
      <w:numFmt w:val="lowerRoman"/>
      <w:lvlText w:val="%1."/>
      <w:lvlJc w:val="left"/>
      <w:pPr>
        <w:ind w:left="667" w:hanging="233"/>
        <w:jc w:val="right"/>
      </w:pPr>
      <w:rPr>
        <w:rFonts w:ascii="Calibri" w:eastAsia="Calibri" w:hAnsi="Calibri" w:cs="Calibri" w:hint="default"/>
        <w:b w:val="0"/>
        <w:bCs w:val="0"/>
        <w:i w:val="0"/>
        <w:iCs w:val="0"/>
        <w:w w:val="103"/>
        <w:sz w:val="20"/>
        <w:szCs w:val="20"/>
        <w:lang w:val="en-US" w:eastAsia="en-US" w:bidi="ar-SA"/>
      </w:rPr>
    </w:lvl>
    <w:lvl w:ilvl="1" w:tplc="7DACC362">
      <w:numFmt w:val="bullet"/>
      <w:lvlText w:val="•"/>
      <w:lvlJc w:val="left"/>
      <w:pPr>
        <w:ind w:left="1512" w:hanging="233"/>
      </w:pPr>
      <w:rPr>
        <w:rFonts w:hint="default"/>
        <w:lang w:val="en-US" w:eastAsia="en-US" w:bidi="ar-SA"/>
      </w:rPr>
    </w:lvl>
    <w:lvl w:ilvl="2" w:tplc="2D00DEA4">
      <w:numFmt w:val="bullet"/>
      <w:lvlText w:val="•"/>
      <w:lvlJc w:val="left"/>
      <w:pPr>
        <w:ind w:left="2365" w:hanging="233"/>
      </w:pPr>
      <w:rPr>
        <w:rFonts w:hint="default"/>
        <w:lang w:val="en-US" w:eastAsia="en-US" w:bidi="ar-SA"/>
      </w:rPr>
    </w:lvl>
    <w:lvl w:ilvl="3" w:tplc="CEF2A546">
      <w:numFmt w:val="bullet"/>
      <w:lvlText w:val="•"/>
      <w:lvlJc w:val="left"/>
      <w:pPr>
        <w:ind w:left="3217" w:hanging="233"/>
      </w:pPr>
      <w:rPr>
        <w:rFonts w:hint="default"/>
        <w:lang w:val="en-US" w:eastAsia="en-US" w:bidi="ar-SA"/>
      </w:rPr>
    </w:lvl>
    <w:lvl w:ilvl="4" w:tplc="1A2EC0EE">
      <w:numFmt w:val="bullet"/>
      <w:lvlText w:val="•"/>
      <w:lvlJc w:val="left"/>
      <w:pPr>
        <w:ind w:left="4070" w:hanging="233"/>
      </w:pPr>
      <w:rPr>
        <w:rFonts w:hint="default"/>
        <w:lang w:val="en-US" w:eastAsia="en-US" w:bidi="ar-SA"/>
      </w:rPr>
    </w:lvl>
    <w:lvl w:ilvl="5" w:tplc="DE144406">
      <w:numFmt w:val="bullet"/>
      <w:lvlText w:val="•"/>
      <w:lvlJc w:val="left"/>
      <w:pPr>
        <w:ind w:left="4923" w:hanging="233"/>
      </w:pPr>
      <w:rPr>
        <w:rFonts w:hint="default"/>
        <w:lang w:val="en-US" w:eastAsia="en-US" w:bidi="ar-SA"/>
      </w:rPr>
    </w:lvl>
    <w:lvl w:ilvl="6" w:tplc="01E02968">
      <w:numFmt w:val="bullet"/>
      <w:lvlText w:val="•"/>
      <w:lvlJc w:val="left"/>
      <w:pPr>
        <w:ind w:left="5775" w:hanging="233"/>
      </w:pPr>
      <w:rPr>
        <w:rFonts w:hint="default"/>
        <w:lang w:val="en-US" w:eastAsia="en-US" w:bidi="ar-SA"/>
      </w:rPr>
    </w:lvl>
    <w:lvl w:ilvl="7" w:tplc="CE5053CA">
      <w:numFmt w:val="bullet"/>
      <w:lvlText w:val="•"/>
      <w:lvlJc w:val="left"/>
      <w:pPr>
        <w:ind w:left="6628" w:hanging="233"/>
      </w:pPr>
      <w:rPr>
        <w:rFonts w:hint="default"/>
        <w:lang w:val="en-US" w:eastAsia="en-US" w:bidi="ar-SA"/>
      </w:rPr>
    </w:lvl>
    <w:lvl w:ilvl="8" w:tplc="C186D2C4">
      <w:numFmt w:val="bullet"/>
      <w:lvlText w:val="•"/>
      <w:lvlJc w:val="left"/>
      <w:pPr>
        <w:ind w:left="7480" w:hanging="233"/>
      </w:pPr>
      <w:rPr>
        <w:rFonts w:hint="default"/>
        <w:lang w:val="en-US" w:eastAsia="en-US" w:bidi="ar-SA"/>
      </w:rPr>
    </w:lvl>
  </w:abstractNum>
  <w:num w:numId="1" w16cid:durableId="190999843">
    <w:abstractNumId w:val="3"/>
  </w:num>
  <w:num w:numId="2" w16cid:durableId="1199581981">
    <w:abstractNumId w:val="0"/>
  </w:num>
  <w:num w:numId="3" w16cid:durableId="140924880">
    <w:abstractNumId w:val="1"/>
  </w:num>
  <w:num w:numId="4" w16cid:durableId="240064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B7"/>
    <w:rsid w:val="00002E99"/>
    <w:rsid w:val="00083F87"/>
    <w:rsid w:val="000937AE"/>
    <w:rsid w:val="000B6216"/>
    <w:rsid w:val="000B687A"/>
    <w:rsid w:val="000D4A7B"/>
    <w:rsid w:val="000E134E"/>
    <w:rsid w:val="00105CA7"/>
    <w:rsid w:val="0011450C"/>
    <w:rsid w:val="001229AA"/>
    <w:rsid w:val="0012609D"/>
    <w:rsid w:val="0013033B"/>
    <w:rsid w:val="00143EF6"/>
    <w:rsid w:val="001547FD"/>
    <w:rsid w:val="00156BB9"/>
    <w:rsid w:val="00175357"/>
    <w:rsid w:val="0017750A"/>
    <w:rsid w:val="00180985"/>
    <w:rsid w:val="0018317F"/>
    <w:rsid w:val="00197C13"/>
    <w:rsid w:val="001B3C30"/>
    <w:rsid w:val="001D388A"/>
    <w:rsid w:val="001D57E7"/>
    <w:rsid w:val="001E3FAE"/>
    <w:rsid w:val="001E53CB"/>
    <w:rsid w:val="001F46FF"/>
    <w:rsid w:val="0020100E"/>
    <w:rsid w:val="00210904"/>
    <w:rsid w:val="0022551D"/>
    <w:rsid w:val="00231E77"/>
    <w:rsid w:val="00237AEC"/>
    <w:rsid w:val="00245F08"/>
    <w:rsid w:val="0029250B"/>
    <w:rsid w:val="002A046B"/>
    <w:rsid w:val="002D653B"/>
    <w:rsid w:val="002F2B81"/>
    <w:rsid w:val="002F7DCA"/>
    <w:rsid w:val="00301FCF"/>
    <w:rsid w:val="00315EB7"/>
    <w:rsid w:val="003546BF"/>
    <w:rsid w:val="003665E6"/>
    <w:rsid w:val="00394A1E"/>
    <w:rsid w:val="003A5DF5"/>
    <w:rsid w:val="003C17F6"/>
    <w:rsid w:val="003C1B47"/>
    <w:rsid w:val="003D6D74"/>
    <w:rsid w:val="003E5B29"/>
    <w:rsid w:val="003E7A57"/>
    <w:rsid w:val="003F32D4"/>
    <w:rsid w:val="00402565"/>
    <w:rsid w:val="0040720C"/>
    <w:rsid w:val="004135AB"/>
    <w:rsid w:val="004249B2"/>
    <w:rsid w:val="00427799"/>
    <w:rsid w:val="004316BB"/>
    <w:rsid w:val="004428A5"/>
    <w:rsid w:val="004437CA"/>
    <w:rsid w:val="00457AE9"/>
    <w:rsid w:val="00460AA7"/>
    <w:rsid w:val="00460C36"/>
    <w:rsid w:val="0046783C"/>
    <w:rsid w:val="00487710"/>
    <w:rsid w:val="004A4A43"/>
    <w:rsid w:val="004E61FF"/>
    <w:rsid w:val="00531516"/>
    <w:rsid w:val="00542199"/>
    <w:rsid w:val="00553B7C"/>
    <w:rsid w:val="00567FD2"/>
    <w:rsid w:val="00583D46"/>
    <w:rsid w:val="00586414"/>
    <w:rsid w:val="00593076"/>
    <w:rsid w:val="00596D66"/>
    <w:rsid w:val="005A4172"/>
    <w:rsid w:val="005A6649"/>
    <w:rsid w:val="005C004F"/>
    <w:rsid w:val="005D3E39"/>
    <w:rsid w:val="005F5F04"/>
    <w:rsid w:val="006256BE"/>
    <w:rsid w:val="00653EF3"/>
    <w:rsid w:val="00686B5F"/>
    <w:rsid w:val="00696739"/>
    <w:rsid w:val="006B7652"/>
    <w:rsid w:val="006B7B82"/>
    <w:rsid w:val="006C1954"/>
    <w:rsid w:val="006C209E"/>
    <w:rsid w:val="006C5992"/>
    <w:rsid w:val="006D125A"/>
    <w:rsid w:val="006D575B"/>
    <w:rsid w:val="006F0E0A"/>
    <w:rsid w:val="0072596D"/>
    <w:rsid w:val="0075489E"/>
    <w:rsid w:val="0077170F"/>
    <w:rsid w:val="007A1475"/>
    <w:rsid w:val="007E54F0"/>
    <w:rsid w:val="007E68AD"/>
    <w:rsid w:val="00846619"/>
    <w:rsid w:val="00863D53"/>
    <w:rsid w:val="008655C4"/>
    <w:rsid w:val="00886C36"/>
    <w:rsid w:val="008A1C0F"/>
    <w:rsid w:val="008A705D"/>
    <w:rsid w:val="008D5105"/>
    <w:rsid w:val="008F4C47"/>
    <w:rsid w:val="008F6BAA"/>
    <w:rsid w:val="00910DC8"/>
    <w:rsid w:val="009141E7"/>
    <w:rsid w:val="009221E3"/>
    <w:rsid w:val="00922C76"/>
    <w:rsid w:val="0096263D"/>
    <w:rsid w:val="00982361"/>
    <w:rsid w:val="00995A4A"/>
    <w:rsid w:val="009A5E20"/>
    <w:rsid w:val="009E7AFE"/>
    <w:rsid w:val="009E7B66"/>
    <w:rsid w:val="009F0C97"/>
    <w:rsid w:val="00A354EB"/>
    <w:rsid w:val="00A50F85"/>
    <w:rsid w:val="00A65B5A"/>
    <w:rsid w:val="00A93064"/>
    <w:rsid w:val="00AD3D3F"/>
    <w:rsid w:val="00AE1B36"/>
    <w:rsid w:val="00B0687A"/>
    <w:rsid w:val="00B16C02"/>
    <w:rsid w:val="00B26BEB"/>
    <w:rsid w:val="00B272AA"/>
    <w:rsid w:val="00B276C6"/>
    <w:rsid w:val="00B37C35"/>
    <w:rsid w:val="00B448F2"/>
    <w:rsid w:val="00B4685A"/>
    <w:rsid w:val="00B6535F"/>
    <w:rsid w:val="00B93638"/>
    <w:rsid w:val="00BD5633"/>
    <w:rsid w:val="00BE42A6"/>
    <w:rsid w:val="00C000D8"/>
    <w:rsid w:val="00C97563"/>
    <w:rsid w:val="00C97901"/>
    <w:rsid w:val="00CE2554"/>
    <w:rsid w:val="00CE4D55"/>
    <w:rsid w:val="00CE4FAB"/>
    <w:rsid w:val="00D32B7B"/>
    <w:rsid w:val="00D33BCE"/>
    <w:rsid w:val="00D363AC"/>
    <w:rsid w:val="00D36A63"/>
    <w:rsid w:val="00D50166"/>
    <w:rsid w:val="00DB2806"/>
    <w:rsid w:val="00DB7384"/>
    <w:rsid w:val="00DC5644"/>
    <w:rsid w:val="00E111C5"/>
    <w:rsid w:val="00E1589D"/>
    <w:rsid w:val="00E20F9D"/>
    <w:rsid w:val="00E42DD3"/>
    <w:rsid w:val="00E97289"/>
    <w:rsid w:val="00EC61C4"/>
    <w:rsid w:val="00EE37DB"/>
    <w:rsid w:val="00EE4A8C"/>
    <w:rsid w:val="00F255BE"/>
    <w:rsid w:val="00F8491A"/>
    <w:rsid w:val="00F866D7"/>
    <w:rsid w:val="00F950BD"/>
    <w:rsid w:val="00FA6ABE"/>
    <w:rsid w:val="00FC1940"/>
    <w:rsid w:val="00FC72C9"/>
    <w:rsid w:val="00FE360C"/>
    <w:rsid w:val="00FE6767"/>
    <w:rsid w:val="00FE6D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4F26F"/>
  <w15:docId w15:val="{587094F1-8DDA-4758-963B-215EB98D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59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Title">
    <w:name w:val="Title"/>
    <w:basedOn w:val="Normal"/>
    <w:uiPriority w:val="10"/>
    <w:qFormat/>
    <w:pPr>
      <w:ind w:left="614" w:right="805"/>
      <w:jc w:val="center"/>
    </w:pPr>
    <w:rPr>
      <w:b/>
      <w:bCs/>
      <w:sz w:val="30"/>
      <w:szCs w:val="30"/>
    </w:rPr>
  </w:style>
  <w:style w:type="paragraph" w:styleId="ListParagraph">
    <w:name w:val="List Paragraph"/>
    <w:basedOn w:val="Normal"/>
    <w:uiPriority w:val="1"/>
    <w:qFormat/>
    <w:pPr>
      <w:ind w:left="590"/>
    </w:pPr>
  </w:style>
  <w:style w:type="paragraph" w:customStyle="1" w:styleId="TableParagraph">
    <w:name w:val="Table Paragraph"/>
    <w:basedOn w:val="Normal"/>
    <w:uiPriority w:val="1"/>
    <w:qFormat/>
    <w:pPr>
      <w:spacing w:before="42"/>
      <w:ind w:left="666"/>
    </w:pPr>
  </w:style>
  <w:style w:type="paragraph" w:styleId="Header">
    <w:name w:val="header"/>
    <w:basedOn w:val="Normal"/>
    <w:link w:val="HeaderChar"/>
    <w:uiPriority w:val="99"/>
    <w:unhideWhenUsed/>
    <w:rsid w:val="00AD3D3F"/>
    <w:pPr>
      <w:tabs>
        <w:tab w:val="center" w:pos="4536"/>
        <w:tab w:val="right" w:pos="9072"/>
      </w:tabs>
    </w:pPr>
  </w:style>
  <w:style w:type="character" w:customStyle="1" w:styleId="HeaderChar">
    <w:name w:val="Header Char"/>
    <w:basedOn w:val="DefaultParagraphFont"/>
    <w:link w:val="Header"/>
    <w:uiPriority w:val="99"/>
    <w:rsid w:val="00AD3D3F"/>
    <w:rPr>
      <w:rFonts w:ascii="Calibri" w:eastAsia="Calibri" w:hAnsi="Calibri" w:cs="Calibri"/>
    </w:rPr>
  </w:style>
  <w:style w:type="paragraph" w:styleId="Footer">
    <w:name w:val="footer"/>
    <w:basedOn w:val="Normal"/>
    <w:link w:val="FooterChar"/>
    <w:uiPriority w:val="99"/>
    <w:unhideWhenUsed/>
    <w:rsid w:val="00AD3D3F"/>
    <w:pPr>
      <w:tabs>
        <w:tab w:val="center" w:pos="4536"/>
        <w:tab w:val="right" w:pos="9072"/>
      </w:tabs>
    </w:pPr>
  </w:style>
  <w:style w:type="character" w:customStyle="1" w:styleId="FooterChar">
    <w:name w:val="Footer Char"/>
    <w:basedOn w:val="DefaultParagraphFont"/>
    <w:link w:val="Footer"/>
    <w:uiPriority w:val="99"/>
    <w:rsid w:val="00AD3D3F"/>
    <w:rPr>
      <w:rFonts w:ascii="Calibri" w:eastAsia="Calibri" w:hAnsi="Calibri" w:cs="Calibri"/>
    </w:rPr>
  </w:style>
  <w:style w:type="paragraph" w:styleId="Subtitle">
    <w:name w:val="Subtitle"/>
    <w:basedOn w:val="Normal"/>
    <w:next w:val="Normal"/>
    <w:link w:val="SubtitleChar"/>
    <w:uiPriority w:val="11"/>
    <w:qFormat/>
    <w:rsid w:val="007A1475"/>
    <w:pPr>
      <w:widowControl/>
      <w:numPr>
        <w:ilvl w:val="1"/>
      </w:numPr>
      <w:autoSpaceDE/>
      <w:autoSpaceDN/>
      <w:spacing w:after="120"/>
    </w:pPr>
    <w:rPr>
      <w:rFonts w:asciiTheme="majorHAnsi" w:eastAsiaTheme="majorEastAsia" w:hAnsiTheme="majorHAnsi" w:cstheme="majorBidi"/>
      <w:sz w:val="24"/>
      <w:szCs w:val="24"/>
      <w:lang w:val="nl-BE"/>
    </w:rPr>
  </w:style>
  <w:style w:type="character" w:customStyle="1" w:styleId="SubtitleChar">
    <w:name w:val="Subtitle Char"/>
    <w:basedOn w:val="DefaultParagraphFont"/>
    <w:link w:val="Subtitle"/>
    <w:uiPriority w:val="11"/>
    <w:rsid w:val="007A1475"/>
    <w:rPr>
      <w:rFonts w:asciiTheme="majorHAnsi" w:eastAsiaTheme="majorEastAsia" w:hAnsiTheme="majorHAnsi" w:cstheme="majorBidi"/>
      <w:sz w:val="24"/>
      <w:szCs w:val="24"/>
      <w:lang w:val="nl-BE"/>
    </w:rPr>
  </w:style>
  <w:style w:type="character" w:customStyle="1" w:styleId="Heading1Char">
    <w:name w:val="Heading 1 Char"/>
    <w:basedOn w:val="DefaultParagraphFont"/>
    <w:link w:val="Heading1"/>
    <w:uiPriority w:val="9"/>
    <w:rsid w:val="001E53CB"/>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388c32-c3c4-43f1-849b-26c6b3b50d25">
      <Terms xmlns="http://schemas.microsoft.com/office/infopath/2007/PartnerControls"/>
    </lcf76f155ced4ddcb4097134ff3c332f>
    <TaxCatchAll xmlns="44bc4a53-01ed-466e-9e17-778c257c64cc" xsi:nil="true"/>
    <Comments xmlns="73388c32-c3c4-43f1-849b-26c6b3b50d25" xsi:nil="true"/>
    <SharedWithUsers xmlns="44bc4a53-01ed-466e-9e17-778c257c64cc">
      <UserInfo>
        <DisplayName/>
        <AccountId xsi:nil="true"/>
        <AccountType/>
      </UserInfo>
    </SharedWithUsers>
    <MediaLengthInSeconds xmlns="73388c32-c3c4-43f1-849b-26c6b3b50d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D76FF67F17C64BA336181887F80CE6" ma:contentTypeVersion="19" ma:contentTypeDescription="Crée un document." ma:contentTypeScope="" ma:versionID="c1cfe8ce3b60334b924af0a91b70c215">
  <xsd:schema xmlns:xsd="http://www.w3.org/2001/XMLSchema" xmlns:xs="http://www.w3.org/2001/XMLSchema" xmlns:p="http://schemas.microsoft.com/office/2006/metadata/properties" xmlns:ns2="73388c32-c3c4-43f1-849b-26c6b3b50d25" xmlns:ns3="44bc4a53-01ed-466e-9e17-778c257c64cc" targetNamespace="http://schemas.microsoft.com/office/2006/metadata/properties" ma:root="true" ma:fieldsID="5eed3939939b65a5908f6936b88322ff" ns2:_="" ns3:_="">
    <xsd:import namespace="73388c32-c3c4-43f1-849b-26c6b3b50d25"/>
    <xsd:import namespace="44bc4a53-01ed-466e-9e17-778c257c64cc"/>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88c32-c3c4-43f1-849b-26c6b3b50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element name="Comments" ma:index="23" nillable="true" ma:displayName="Comments" ma:format="Dropdown" ma:internalName="Comments">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bc4a53-01ed-466e-9e17-778c257c64cc"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3f7832b2-3680-4313-a51f-e5058f04ea6b}" ma:internalName="TaxCatchAll" ma:showField="CatchAllData" ma:web="44bc4a53-01ed-466e-9e17-778c257c6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34B42-761C-4343-BC7E-0C077501447E}">
  <ds:schemaRefs>
    <ds:schemaRef ds:uri="http://schemas.microsoft.com/sharepoint/v3/contenttype/forms"/>
  </ds:schemaRefs>
</ds:datastoreItem>
</file>

<file path=customXml/itemProps2.xml><?xml version="1.0" encoding="utf-8"?>
<ds:datastoreItem xmlns:ds="http://schemas.openxmlformats.org/officeDocument/2006/customXml" ds:itemID="{FE4EE708-BB9D-4A71-B971-3E4BE35670D8}">
  <ds:schemaRefs>
    <ds:schemaRef ds:uri="http://schemas.microsoft.com/office/2006/metadata/properties"/>
    <ds:schemaRef ds:uri="http://schemas.microsoft.com/office/infopath/2007/PartnerControls"/>
    <ds:schemaRef ds:uri="73388c32-c3c4-43f1-849b-26c6b3b50d25"/>
    <ds:schemaRef ds:uri="44bc4a53-01ed-466e-9e17-778c257c64cc"/>
  </ds:schemaRefs>
</ds:datastoreItem>
</file>

<file path=customXml/itemProps3.xml><?xml version="1.0" encoding="utf-8"?>
<ds:datastoreItem xmlns:ds="http://schemas.openxmlformats.org/officeDocument/2006/customXml" ds:itemID="{76D0D50D-19F1-4B84-A930-9682DD03F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88c32-c3c4-43f1-849b-26c6b3b50d25"/>
    <ds:schemaRef ds:uri="44bc4a53-01ed-466e-9e17-778c257c6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2025</Words>
  <Characters>11038</Characters>
  <Application>Microsoft Office Word</Application>
  <DocSecurity>0</DocSecurity>
  <Lines>190</Lines>
  <Paragraphs>81</Paragraphs>
  <ScaleCrop>false</ScaleCrop>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 a Declaration on honour on eligibility, exclusion and selection</dc:title>
  <dc:creator>malfe</dc:creator>
  <cp:keywords>()</cp:keywords>
  <cp:lastModifiedBy>Erica DELUCCHI</cp:lastModifiedBy>
  <cp:revision>4</cp:revision>
  <dcterms:created xsi:type="dcterms:W3CDTF">2024-05-22T12:26:00Z</dcterms:created>
  <dcterms:modified xsi:type="dcterms:W3CDTF">2024-09-16T09:58:00Z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2017-09-15T00:00:00Z</vt:filetime>
  </property>
  <property fmtid="{D5CDD505-2E9C-101B-9397-08002B2CF9AE}" pid="3" name="Creator">
    <vt:lpwstr>PDFCreator Version 1.5.1</vt:lpwstr>
  </property>
  <property fmtid="{D5CDD505-2E9C-101B-9397-08002B2CF9AE}" pid="4" name="LastSaved">
    <vt:filetime>2022-07-13T00:00:00Z</vt:filetime>
  </property>
  <property fmtid="{D5CDD505-2E9C-101B-9397-08002B2CF9AE}" pid="5" name="Producer">
    <vt:lpwstr>GPL Ghostscript 9.05</vt:lpwstr>
  </property>
  <property fmtid="{D5CDD505-2E9C-101B-9397-08002B2CF9AE}" pid="6" name="ContentTypeId">
    <vt:lpwstr>0x010100E4D76FF67F17C64BA336181887F80CE6</vt:lpwstr>
  </property>
  <property fmtid="{D5CDD505-2E9C-101B-9397-08002B2CF9AE}" pid="7" name="MediaServiceImageTags">
    <vt:lpwstr/>
  </property>
  <property fmtid="{D5CDD505-2E9C-101B-9397-08002B2CF9AE}" pid="8" name="Order">
    <vt:r8>361900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